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42"/>
        <w:gridCol w:w="2502"/>
        <w:gridCol w:w="973"/>
        <w:gridCol w:w="1738"/>
        <w:gridCol w:w="3481"/>
      </w:tblGrid>
      <w:tr w:rsidR="00C21C2A" w:rsidTr="00C21C2A">
        <w:trPr>
          <w:trHeight w:val="567"/>
        </w:trPr>
        <w:tc>
          <w:tcPr>
            <w:tcW w:w="4248" w:type="dxa"/>
            <w:gridSpan w:val="2"/>
            <w:vMerge w:val="restart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nil"/>
              <w:right w:val="nil"/>
            </w:tcBorders>
            <w:vAlign w:val="center"/>
          </w:tcPr>
          <w:p w:rsidR="00C21C2A" w:rsidRPr="00C21C2A" w:rsidRDefault="00C21C2A" w:rsidP="00C21C2A">
            <w:pPr>
              <w:pStyle w:val="aa"/>
              <w:jc w:val="center"/>
              <w:rPr>
                <w:color w:val="262626" w:themeColor="text1" w:themeTint="D9"/>
              </w:rPr>
            </w:pPr>
            <w:r w:rsidRPr="00C21C2A">
              <w:rPr>
                <w:noProof/>
                <w:color w:val="262626" w:themeColor="text1" w:themeTint="D9"/>
              </w:rPr>
              <w:drawing>
                <wp:inline distT="0" distB="0" distL="0" distR="0" wp14:anchorId="7711687C" wp14:editId="71E26231">
                  <wp:extent cx="1895475" cy="390525"/>
                  <wp:effectExtent l="0" t="0" r="9525" b="9525"/>
                  <wp:docPr id="8" name="그림 8" descr="EMB0000128c1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46669792" descr="EMB0000128c1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8" w:type="dxa"/>
            <w:gridSpan w:val="3"/>
            <w:tcBorders>
              <w:top w:val="double" w:sz="4" w:space="0" w:color="A6A6A6" w:themeColor="background1" w:themeShade="A6"/>
              <w:left w:val="nil"/>
              <w:bottom w:val="nil"/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left"/>
              <w:rPr>
                <w:rFonts w:cs="Tahoma"/>
                <w:b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b/>
                <w:color w:val="262626" w:themeColor="text1" w:themeTint="D9"/>
                <w:spacing w:val="-10"/>
                <w:kern w:val="2"/>
                <w:sz w:val="28"/>
              </w:rPr>
              <w:t>소비자 리서치 전문기관</w:t>
            </w:r>
          </w:p>
        </w:tc>
      </w:tr>
      <w:tr w:rsidR="00C21C2A" w:rsidTr="00C21C2A">
        <w:trPr>
          <w:trHeight w:val="794"/>
        </w:trPr>
        <w:tc>
          <w:tcPr>
            <w:tcW w:w="4248" w:type="dxa"/>
            <w:gridSpan w:val="2"/>
            <w:vMerge/>
            <w:tcBorders>
              <w:top w:val="nil"/>
              <w:left w:val="doub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</w:rPr>
            </w:pPr>
          </w:p>
        </w:tc>
        <w:tc>
          <w:tcPr>
            <w:tcW w:w="620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double" w:sz="4" w:space="0" w:color="A6A6A6" w:themeColor="background1" w:themeShade="A6"/>
            </w:tcBorders>
          </w:tcPr>
          <w:p w:rsidR="00C21C2A" w:rsidRPr="00C21C2A" w:rsidRDefault="00C21C2A" w:rsidP="00C21C2A">
            <w:pPr>
              <w:rPr>
                <w:rFonts w:cs="Tahoma"/>
                <w:b/>
                <w:color w:val="262626" w:themeColor="text1" w:themeTint="D9"/>
                <w:spacing w:val="-10"/>
                <w:kern w:val="2"/>
                <w:sz w:val="36"/>
              </w:rPr>
            </w:pPr>
            <w:r w:rsidRPr="00C21C2A">
              <w:rPr>
                <w:rFonts w:cs="Tahoma" w:hint="eastAsia"/>
                <w:b/>
                <w:color w:val="262626" w:themeColor="text1" w:themeTint="D9"/>
                <w:spacing w:val="-10"/>
                <w:kern w:val="2"/>
                <w:sz w:val="36"/>
              </w:rPr>
              <w:t>컨슈머인사이트 보도자료</w:t>
            </w:r>
          </w:p>
        </w:tc>
      </w:tr>
      <w:tr w:rsidR="00C21C2A" w:rsidTr="00C21C2A">
        <w:trPr>
          <w:trHeight w:val="454"/>
        </w:trPr>
        <w:tc>
          <w:tcPr>
            <w:tcW w:w="1742" w:type="dxa"/>
            <w:tcBorders>
              <w:top w:val="single" w:sz="4" w:space="0" w:color="A6A6A6" w:themeColor="background1" w:themeShade="A6"/>
              <w:lef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기관</w:t>
            </w:r>
          </w:p>
        </w:tc>
        <w:tc>
          <w:tcPr>
            <w:tcW w:w="3485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컨슈머인사이트</w:t>
            </w:r>
          </w:p>
        </w:tc>
        <w:tc>
          <w:tcPr>
            <w:tcW w:w="1743" w:type="dxa"/>
            <w:tcBorders>
              <w:top w:val="sing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이메일</w:t>
            </w:r>
          </w:p>
        </w:tc>
        <w:tc>
          <w:tcPr>
            <w:tcW w:w="3486" w:type="dxa"/>
            <w:tcBorders>
              <w:top w:val="sing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D43FED" w:rsidP="00C21C2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jungks</w:t>
            </w:r>
            <w:r w:rsidR="00C21C2A"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@consumerinsight.kr</w:t>
            </w:r>
          </w:p>
        </w:tc>
      </w:tr>
      <w:tr w:rsidR="00C21C2A" w:rsidTr="00C21C2A">
        <w:trPr>
          <w:trHeight w:val="454"/>
        </w:trPr>
        <w:tc>
          <w:tcPr>
            <w:tcW w:w="1742" w:type="dxa"/>
            <w:tcBorders>
              <w:lef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문의</w:t>
            </w:r>
          </w:p>
        </w:tc>
        <w:tc>
          <w:tcPr>
            <w:tcW w:w="3485" w:type="dxa"/>
            <w:gridSpan w:val="2"/>
            <w:vAlign w:val="center"/>
          </w:tcPr>
          <w:p w:rsidR="00C21C2A" w:rsidRPr="00C21C2A" w:rsidRDefault="00C21C2A" w:rsidP="00C21C2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소비자동향연구소</w:t>
            </w:r>
          </w:p>
        </w:tc>
        <w:tc>
          <w:tcPr>
            <w:tcW w:w="1743" w:type="dxa"/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연락처</w:t>
            </w:r>
          </w:p>
        </w:tc>
        <w:tc>
          <w:tcPr>
            <w:tcW w:w="3486" w:type="dxa"/>
            <w:tcBorders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D43FED" w:rsidP="00C21C2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02) 6004-7627</w:t>
            </w:r>
          </w:p>
        </w:tc>
      </w:tr>
      <w:tr w:rsidR="00C21C2A" w:rsidTr="00C21C2A">
        <w:trPr>
          <w:trHeight w:val="454"/>
        </w:trPr>
        <w:tc>
          <w:tcPr>
            <w:tcW w:w="1742" w:type="dxa"/>
            <w:tcBorders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배포일</w:t>
            </w:r>
          </w:p>
        </w:tc>
        <w:tc>
          <w:tcPr>
            <w:tcW w:w="3485" w:type="dxa"/>
            <w:gridSpan w:val="2"/>
            <w:tcBorders>
              <w:bottom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2019년 </w:t>
            </w:r>
            <w:r w:rsidR="004F6E95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08</w:t>
            </w: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월 </w:t>
            </w:r>
            <w:r w:rsidR="00785CC3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20</w:t>
            </w: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일</w:t>
            </w:r>
            <w:r w:rsidR="00273591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 </w:t>
            </w: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(</w:t>
            </w:r>
            <w:r w:rsidR="002C5965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화</w:t>
            </w: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)</w:t>
            </w:r>
          </w:p>
        </w:tc>
        <w:tc>
          <w:tcPr>
            <w:tcW w:w="1743" w:type="dxa"/>
            <w:tcBorders>
              <w:bottom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매수</w:t>
            </w:r>
          </w:p>
        </w:tc>
        <w:tc>
          <w:tcPr>
            <w:tcW w:w="3486" w:type="dxa"/>
            <w:tcBorders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4A5DA1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자료 총 </w:t>
            </w:r>
            <w:r w:rsidR="004A5DA1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2</w:t>
            </w: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매</w:t>
            </w:r>
          </w:p>
        </w:tc>
      </w:tr>
    </w:tbl>
    <w:p w:rsidR="00C21C2A" w:rsidRPr="00C21C2A" w:rsidRDefault="00C21C2A" w:rsidP="00C21C2A">
      <w:pPr>
        <w:rPr>
          <w:rFonts w:cs="Tahoma"/>
          <w:spacing w:val="-10"/>
          <w:kern w:val="2"/>
        </w:rPr>
      </w:pPr>
      <w:bookmarkStart w:id="0" w:name="_GoBack"/>
      <w:bookmarkEnd w:id="0"/>
    </w:p>
    <w:p w:rsidR="00D829D9" w:rsidRPr="00D829D9" w:rsidRDefault="00D829D9" w:rsidP="00D829D9">
      <w:pPr>
        <w:jc w:val="center"/>
        <w:rPr>
          <w:rFonts w:cs="Tahoma"/>
          <w:b/>
          <w:spacing w:val="-10"/>
          <w:kern w:val="2"/>
          <w:sz w:val="32"/>
        </w:rPr>
      </w:pPr>
      <w:r w:rsidRPr="00D829D9">
        <w:rPr>
          <w:rFonts w:cs="Tahoma"/>
          <w:b/>
          <w:spacing w:val="-10"/>
          <w:kern w:val="2"/>
          <w:sz w:val="32"/>
        </w:rPr>
        <w:t>‘</w:t>
      </w:r>
      <w:r w:rsidRPr="00D829D9">
        <w:rPr>
          <w:rFonts w:cs="Tahoma" w:hint="eastAsia"/>
          <w:b/>
          <w:spacing w:val="-10"/>
          <w:kern w:val="2"/>
          <w:sz w:val="32"/>
        </w:rPr>
        <w:t>소상공인</w:t>
      </w:r>
      <w:r w:rsidRPr="00D829D9">
        <w:rPr>
          <w:rFonts w:cs="Tahoma"/>
          <w:b/>
          <w:spacing w:val="-10"/>
          <w:kern w:val="2"/>
          <w:sz w:val="32"/>
        </w:rPr>
        <w:t>’</w:t>
      </w:r>
      <w:r w:rsidRPr="00D829D9">
        <w:rPr>
          <w:rFonts w:cs="Tahoma" w:hint="eastAsia"/>
          <w:b/>
          <w:spacing w:val="-10"/>
          <w:kern w:val="2"/>
          <w:sz w:val="32"/>
        </w:rPr>
        <w:t xml:space="preserve">들의 경제정책 평가는? 규모 클수록 </w:t>
      </w:r>
      <w:r w:rsidRPr="00D829D9">
        <w:rPr>
          <w:rFonts w:cs="Tahoma"/>
          <w:b/>
          <w:spacing w:val="-10"/>
          <w:kern w:val="2"/>
          <w:sz w:val="32"/>
        </w:rPr>
        <w:t>“</w:t>
      </w:r>
      <w:r w:rsidRPr="00D829D9">
        <w:rPr>
          <w:rFonts w:cs="Tahoma" w:hint="eastAsia"/>
          <w:b/>
          <w:spacing w:val="-10"/>
          <w:kern w:val="2"/>
          <w:sz w:val="32"/>
        </w:rPr>
        <w:t>어둡다</w:t>
      </w:r>
      <w:r w:rsidRPr="00D829D9">
        <w:rPr>
          <w:rFonts w:cs="Tahoma"/>
          <w:b/>
          <w:spacing w:val="-10"/>
          <w:kern w:val="2"/>
          <w:sz w:val="32"/>
        </w:rPr>
        <w:t>”</w:t>
      </w:r>
    </w:p>
    <w:p w:rsidR="00D829D9" w:rsidRPr="00A46D14" w:rsidRDefault="00D829D9" w:rsidP="00D829D9">
      <w:pPr>
        <w:jc w:val="center"/>
        <w:rPr>
          <w:rFonts w:cs="Tahoma"/>
          <w:spacing w:val="-10"/>
          <w:kern w:val="2"/>
          <w:sz w:val="24"/>
        </w:rPr>
      </w:pPr>
      <w:r w:rsidRPr="00A46D14">
        <w:rPr>
          <w:rFonts w:cs="Tahoma" w:hint="eastAsia"/>
          <w:spacing w:val="-10"/>
          <w:kern w:val="2"/>
          <w:sz w:val="24"/>
        </w:rPr>
        <w:t>컨슈머인사이트</w:t>
      </w:r>
      <w:r>
        <w:rPr>
          <w:rFonts w:cs="Tahoma"/>
          <w:spacing w:val="-10"/>
          <w:kern w:val="2"/>
          <w:sz w:val="24"/>
        </w:rPr>
        <w:t>, 1~7</w:t>
      </w:r>
      <w:r w:rsidRPr="00A46D14">
        <w:rPr>
          <w:rFonts w:cs="Tahoma"/>
          <w:spacing w:val="-10"/>
          <w:kern w:val="2"/>
          <w:sz w:val="24"/>
        </w:rPr>
        <w:t xml:space="preserve">월 </w:t>
      </w:r>
      <w:r>
        <w:rPr>
          <w:rFonts w:cs="Tahoma"/>
          <w:spacing w:val="-10"/>
          <w:kern w:val="2"/>
          <w:sz w:val="24"/>
        </w:rPr>
        <w:t>‘</w:t>
      </w:r>
      <w:r>
        <w:rPr>
          <w:rFonts w:cs="Tahoma" w:hint="eastAsia"/>
          <w:spacing w:val="-10"/>
          <w:kern w:val="2"/>
          <w:sz w:val="24"/>
        </w:rPr>
        <w:t>체감경제 조사</w:t>
      </w:r>
      <w:r>
        <w:rPr>
          <w:rFonts w:cs="Tahoma"/>
          <w:spacing w:val="-10"/>
          <w:kern w:val="2"/>
          <w:sz w:val="24"/>
        </w:rPr>
        <w:t>’</w:t>
      </w:r>
      <w:r>
        <w:rPr>
          <w:rFonts w:cs="Tahoma" w:hint="eastAsia"/>
          <w:spacing w:val="-10"/>
          <w:kern w:val="2"/>
          <w:sz w:val="24"/>
        </w:rPr>
        <w:t xml:space="preserve"> </w:t>
      </w:r>
      <w:r w:rsidRPr="00A46D14">
        <w:rPr>
          <w:rFonts w:cs="Tahoma"/>
          <w:spacing w:val="-10"/>
          <w:kern w:val="2"/>
          <w:sz w:val="24"/>
        </w:rPr>
        <w:t>분석</w:t>
      </w:r>
    </w:p>
    <w:p w:rsidR="00D829D9" w:rsidRPr="00B90EC0" w:rsidRDefault="00D829D9" w:rsidP="00D829D9"/>
    <w:p w:rsidR="00D829D9" w:rsidRDefault="00D829D9" w:rsidP="00D829D9">
      <w:pPr>
        <w:rPr>
          <w:rFonts w:cs="Tahoma"/>
          <w:b/>
          <w:spacing w:val="-10"/>
          <w:kern w:val="2"/>
          <w:sz w:val="22"/>
        </w:rPr>
      </w:pPr>
      <w:r>
        <w:rPr>
          <w:rFonts w:cs="Tahoma"/>
          <w:b/>
          <w:spacing w:val="-10"/>
          <w:kern w:val="2"/>
          <w:sz w:val="22"/>
        </w:rPr>
        <w:t xml:space="preserve">- </w:t>
      </w:r>
      <w:proofErr w:type="gramStart"/>
      <w:r>
        <w:rPr>
          <w:rFonts w:cs="Tahoma" w:hint="eastAsia"/>
          <w:b/>
          <w:spacing w:val="-10"/>
          <w:kern w:val="2"/>
          <w:sz w:val="22"/>
        </w:rPr>
        <w:t>최저임금 ,</w:t>
      </w:r>
      <w:proofErr w:type="gramEnd"/>
      <w:r>
        <w:rPr>
          <w:rFonts w:cs="Tahoma"/>
          <w:b/>
          <w:spacing w:val="-10"/>
          <w:kern w:val="2"/>
          <w:sz w:val="22"/>
        </w:rPr>
        <w:t xml:space="preserve"> 52</w:t>
      </w:r>
      <w:r>
        <w:rPr>
          <w:rFonts w:cs="Tahoma" w:hint="eastAsia"/>
          <w:b/>
          <w:spacing w:val="-10"/>
          <w:kern w:val="2"/>
          <w:sz w:val="22"/>
        </w:rPr>
        <w:t>시간제 등 경제정책 영향 전망에</w:t>
      </w:r>
    </w:p>
    <w:p w:rsidR="00D829D9" w:rsidRPr="00D829D9" w:rsidRDefault="00D829D9" w:rsidP="00D829D9">
      <w:pPr>
        <w:rPr>
          <w:rFonts w:cs="Tahoma"/>
          <w:b/>
          <w:spacing w:val="-10"/>
          <w:kern w:val="2"/>
          <w:sz w:val="22"/>
        </w:rPr>
      </w:pPr>
      <w:r w:rsidRPr="00D829D9">
        <w:rPr>
          <w:rFonts w:cs="Tahoma" w:hint="eastAsia"/>
          <w:b/>
          <w:spacing w:val="-10"/>
          <w:kern w:val="2"/>
          <w:sz w:val="22"/>
        </w:rPr>
        <w:t>- 1인사업자보다 고용인원 많을수록</w:t>
      </w:r>
      <w:r w:rsidRPr="00D829D9">
        <w:rPr>
          <w:rFonts w:cs="Tahoma"/>
          <w:b/>
          <w:spacing w:val="-10"/>
          <w:kern w:val="2"/>
          <w:sz w:val="22"/>
        </w:rPr>
        <w:t xml:space="preserve"> </w:t>
      </w:r>
      <w:r w:rsidRPr="00D829D9">
        <w:rPr>
          <w:rFonts w:cs="Tahoma" w:hint="eastAsia"/>
          <w:b/>
          <w:spacing w:val="-10"/>
          <w:kern w:val="2"/>
          <w:sz w:val="22"/>
        </w:rPr>
        <w:t xml:space="preserve">부정적 입장 </w:t>
      </w:r>
    </w:p>
    <w:p w:rsidR="00D829D9" w:rsidRDefault="00D829D9" w:rsidP="00D829D9">
      <w:pPr>
        <w:rPr>
          <w:rFonts w:cs="Tahoma"/>
          <w:b/>
          <w:spacing w:val="-10"/>
          <w:kern w:val="2"/>
          <w:sz w:val="22"/>
        </w:rPr>
      </w:pPr>
      <w:r>
        <w:rPr>
          <w:rFonts w:cs="Tahoma"/>
          <w:b/>
          <w:spacing w:val="-10"/>
          <w:kern w:val="2"/>
          <w:sz w:val="22"/>
        </w:rPr>
        <w:t xml:space="preserve">- </w:t>
      </w:r>
      <w:r>
        <w:rPr>
          <w:rFonts w:cs="Tahoma" w:hint="eastAsia"/>
          <w:b/>
          <w:spacing w:val="-10"/>
          <w:kern w:val="2"/>
          <w:sz w:val="22"/>
        </w:rPr>
        <w:t>개인경제•소비지출 전망도 무직/퇴직자만 못해</w:t>
      </w:r>
    </w:p>
    <w:p w:rsidR="00D829D9" w:rsidRDefault="00D829D9" w:rsidP="00D829D9">
      <w:pPr>
        <w:rPr>
          <w:rFonts w:cs="Tahoma"/>
          <w:b/>
          <w:spacing w:val="-10"/>
          <w:kern w:val="2"/>
          <w:sz w:val="22"/>
        </w:rPr>
      </w:pPr>
      <w:r>
        <w:rPr>
          <w:rFonts w:cs="Tahoma" w:hint="eastAsia"/>
          <w:b/>
          <w:spacing w:val="-10"/>
          <w:kern w:val="2"/>
          <w:sz w:val="22"/>
        </w:rPr>
        <w:t>-</w:t>
      </w:r>
      <w:r>
        <w:rPr>
          <w:rFonts w:cs="Tahoma"/>
          <w:b/>
          <w:spacing w:val="-10"/>
          <w:kern w:val="2"/>
          <w:sz w:val="22"/>
        </w:rPr>
        <w:t xml:space="preserve"> </w:t>
      </w:r>
      <w:r>
        <w:rPr>
          <w:rFonts w:cs="Tahoma" w:hint="eastAsia"/>
          <w:b/>
          <w:spacing w:val="-10"/>
          <w:kern w:val="2"/>
          <w:sz w:val="22"/>
        </w:rPr>
        <w:t>투자 위축→고용 감소→경기 침체 악순환 우려</w:t>
      </w:r>
    </w:p>
    <w:p w:rsidR="00785CC3" w:rsidRPr="00D829D9" w:rsidRDefault="00785CC3" w:rsidP="004A5DA1">
      <w:pPr>
        <w:jc w:val="left"/>
        <w:rPr>
          <w:rFonts w:cs="Times New Roman"/>
          <w:spacing w:val="-10"/>
          <w:kern w:val="2"/>
          <w:szCs w:val="22"/>
        </w:rPr>
      </w:pPr>
    </w:p>
    <w:p w:rsidR="00785CC3" w:rsidRDefault="00D829D9" w:rsidP="00785CC3">
      <w:pPr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D829D9">
        <w:rPr>
          <w:rFonts w:cs="Times New Roman" w:hint="eastAsia"/>
          <w:spacing w:val="-10"/>
          <w:kern w:val="2"/>
          <w:szCs w:val="22"/>
        </w:rPr>
        <w:t>소규모</w:t>
      </w:r>
      <w:r w:rsidRPr="00D829D9">
        <w:rPr>
          <w:rFonts w:cs="Times New Roman"/>
          <w:spacing w:val="-10"/>
          <w:kern w:val="2"/>
          <w:szCs w:val="22"/>
        </w:rPr>
        <w:t xml:space="preserve"> 자영업자가 주류인 우리나라 소상공인(사업자)들은 최저임금, 주52시간제 등 경제정책 영향에 가장 부정적인 전망을 하고 있는 것으로 나타났다. 특히 5인 이상 고용인원을 둔 사업자들이 가장 비관적인 전망을 보였고 직원 없이 혼자 일하는 1인사업자들은 상대적으로 나아 사업규모가 클수록 어두운 전망을 하고 있음을 알 수 있다. 이들은 개인경제와 소비지출 전망에서도 모든 근로고용형태 가운데 가장 부정적이어서 경제정책의 압박을 가장 많이 받는 집단이라고 볼 수 있다.</w:t>
      </w:r>
    </w:p>
    <w:p w:rsidR="00D829D9" w:rsidRPr="00D829D9" w:rsidRDefault="00D829D9" w:rsidP="00785CC3">
      <w:pPr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</w:p>
    <w:p w:rsidR="00785CC3" w:rsidRDefault="00785CC3" w:rsidP="00785CC3">
      <w:pPr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B90EC0">
        <w:rPr>
          <w:rFonts w:cs="Times New Roman" w:hint="eastAsia"/>
          <w:spacing w:val="-10"/>
          <w:kern w:val="2"/>
          <w:szCs w:val="22"/>
        </w:rPr>
        <w:t>소비자</w:t>
      </w:r>
      <w:r w:rsidRPr="00B90EC0">
        <w:rPr>
          <w:rFonts w:cs="Times New Roman"/>
          <w:spacing w:val="-10"/>
          <w:kern w:val="2"/>
          <w:szCs w:val="22"/>
        </w:rPr>
        <w:t xml:space="preserve"> 조사 전문기관 </w:t>
      </w:r>
      <w:proofErr w:type="spellStart"/>
      <w:r w:rsidRPr="00B90EC0">
        <w:rPr>
          <w:rFonts w:cs="Times New Roman"/>
          <w:spacing w:val="-10"/>
          <w:kern w:val="2"/>
          <w:szCs w:val="22"/>
        </w:rPr>
        <w:t>컨슈머인사이트</w:t>
      </w:r>
      <w:proofErr w:type="spellEnd"/>
      <w:r w:rsidRPr="00B90EC0">
        <w:rPr>
          <w:rFonts w:cs="Times New Roman"/>
          <w:spacing w:val="-10"/>
          <w:kern w:val="2"/>
          <w:szCs w:val="22"/>
        </w:rPr>
        <w:t xml:space="preserve"> </w:t>
      </w:r>
      <w:r>
        <w:rPr>
          <w:rFonts w:cs="Times New Roman"/>
          <w:spacing w:val="-10"/>
          <w:kern w:val="2"/>
          <w:szCs w:val="22"/>
        </w:rPr>
        <w:t>소비자동향연구소</w:t>
      </w:r>
      <w:r>
        <w:rPr>
          <w:rFonts w:cs="Times New Roman" w:hint="eastAsia"/>
          <w:spacing w:val="-10"/>
          <w:kern w:val="2"/>
          <w:szCs w:val="22"/>
        </w:rPr>
        <w:t>가</w:t>
      </w:r>
      <w:r w:rsidRPr="00B90EC0">
        <w:rPr>
          <w:rFonts w:cs="Times New Roman"/>
          <w:spacing w:val="-10"/>
          <w:kern w:val="2"/>
          <w:szCs w:val="22"/>
        </w:rPr>
        <w:t xml:space="preserve"> 지난 7개월간 3만명(매주 1000명, 매달 4000~5000명)</w:t>
      </w:r>
      <w:r>
        <w:rPr>
          <w:rFonts w:cs="Times New Roman" w:hint="eastAsia"/>
          <w:spacing w:val="-10"/>
          <w:kern w:val="2"/>
          <w:szCs w:val="22"/>
        </w:rPr>
        <w:t xml:space="preserve">을 대상으로 △경제정책영향 △개인경제 △소비지출 전망을 조사한 결과 </w:t>
      </w:r>
      <w:r>
        <w:rPr>
          <w:rFonts w:cs="Times New Roman"/>
          <w:spacing w:val="-10"/>
          <w:kern w:val="2"/>
          <w:szCs w:val="22"/>
        </w:rPr>
        <w:t>5</w:t>
      </w:r>
      <w:r>
        <w:rPr>
          <w:rFonts w:cs="Times New Roman" w:hint="eastAsia"/>
          <w:spacing w:val="-10"/>
          <w:kern w:val="2"/>
          <w:szCs w:val="22"/>
        </w:rPr>
        <w:t>인 이상을 고용</w:t>
      </w:r>
      <w:r w:rsidRPr="00B90EC0">
        <w:rPr>
          <w:rFonts w:cs="Times New Roman"/>
          <w:spacing w:val="-10"/>
          <w:kern w:val="2"/>
          <w:szCs w:val="22"/>
        </w:rPr>
        <w:t xml:space="preserve">한 사업자들의 </w:t>
      </w:r>
      <w:r>
        <w:rPr>
          <w:rFonts w:cs="Times New Roman" w:hint="eastAsia"/>
          <w:spacing w:val="-10"/>
          <w:kern w:val="2"/>
          <w:szCs w:val="22"/>
        </w:rPr>
        <w:t xml:space="preserve">경제정책 </w:t>
      </w:r>
      <w:r w:rsidRPr="00B90EC0">
        <w:rPr>
          <w:rFonts w:cs="Times New Roman"/>
          <w:spacing w:val="-10"/>
          <w:kern w:val="2"/>
          <w:szCs w:val="22"/>
        </w:rPr>
        <w:t>전망 지수가 63.3으로 가장 낮았다.</w:t>
      </w:r>
      <w:r>
        <w:rPr>
          <w:rFonts w:cs="Times New Roman"/>
          <w:spacing w:val="-10"/>
          <w:kern w:val="2"/>
          <w:szCs w:val="22"/>
        </w:rPr>
        <w:t xml:space="preserve"> </w:t>
      </w:r>
      <w:r w:rsidRPr="00B90EC0">
        <w:rPr>
          <w:rFonts w:cs="Times New Roman"/>
          <w:spacing w:val="-10"/>
          <w:kern w:val="2"/>
          <w:szCs w:val="22"/>
        </w:rPr>
        <w:t xml:space="preserve">이는 긍정 응답이 10% 이내, 부정 응답이 60% 이상을 뜻한다. 1~4인 고용 사업자(65.5)보다 </w:t>
      </w:r>
      <w:r>
        <w:rPr>
          <w:rFonts w:cs="Times New Roman" w:hint="eastAsia"/>
          <w:spacing w:val="-10"/>
          <w:kern w:val="2"/>
          <w:szCs w:val="22"/>
        </w:rPr>
        <w:t>다소(</w:t>
      </w:r>
      <w:r>
        <w:rPr>
          <w:rFonts w:cs="Times New Roman"/>
          <w:spacing w:val="-10"/>
          <w:kern w:val="2"/>
          <w:szCs w:val="22"/>
        </w:rPr>
        <w:t>2.2</w:t>
      </w:r>
      <w:r>
        <w:rPr>
          <w:rFonts w:cs="Times New Roman" w:hint="eastAsia"/>
          <w:spacing w:val="-10"/>
          <w:kern w:val="2"/>
          <w:szCs w:val="22"/>
        </w:rPr>
        <w:t>포인트)</w:t>
      </w:r>
      <w:r w:rsidRPr="00B90EC0">
        <w:rPr>
          <w:rFonts w:cs="Times New Roman"/>
          <w:spacing w:val="-10"/>
          <w:kern w:val="2"/>
          <w:szCs w:val="22"/>
        </w:rPr>
        <w:t xml:space="preserve"> 부정적이고 1인 사업자(74.3)에 비하면 10포인트 이상</w:t>
      </w:r>
      <w:r>
        <w:rPr>
          <w:rFonts w:cs="Times New Roman" w:hint="eastAsia"/>
          <w:spacing w:val="-10"/>
          <w:kern w:val="2"/>
          <w:szCs w:val="22"/>
        </w:rPr>
        <w:t xml:space="preserve">이 정부의 </w:t>
      </w:r>
      <w:r w:rsidRPr="00B90EC0">
        <w:rPr>
          <w:rFonts w:cs="Times New Roman"/>
          <w:spacing w:val="-10"/>
          <w:kern w:val="2"/>
          <w:szCs w:val="22"/>
        </w:rPr>
        <w:t xml:space="preserve">경제정책을 </w:t>
      </w:r>
      <w:r>
        <w:rPr>
          <w:rFonts w:cs="Times New Roman" w:hint="eastAsia"/>
          <w:spacing w:val="-10"/>
          <w:kern w:val="2"/>
          <w:szCs w:val="22"/>
        </w:rPr>
        <w:t xml:space="preserve">비관적으로 </w:t>
      </w:r>
      <w:r w:rsidRPr="00B90EC0">
        <w:rPr>
          <w:rFonts w:cs="Times New Roman"/>
          <w:spacing w:val="-10"/>
          <w:kern w:val="2"/>
          <w:szCs w:val="22"/>
        </w:rPr>
        <w:t>보고 있는 것이다</w:t>
      </w:r>
      <w:r w:rsidRPr="001425D0">
        <w:rPr>
          <w:rFonts w:cs="Times New Roman" w:hint="eastAsia"/>
          <w:spacing w:val="-10"/>
          <w:kern w:val="2"/>
          <w:szCs w:val="22"/>
        </w:rPr>
        <w:t>[표1]</w:t>
      </w:r>
      <w:r w:rsidRPr="00B90EC0">
        <w:rPr>
          <w:rFonts w:cs="Times New Roman"/>
          <w:spacing w:val="-10"/>
          <w:kern w:val="2"/>
          <w:szCs w:val="22"/>
        </w:rPr>
        <w:t>.</w:t>
      </w:r>
    </w:p>
    <w:p w:rsidR="00785CC3" w:rsidRDefault="00785CC3" w:rsidP="00785CC3">
      <w:pPr>
        <w:jc w:val="left"/>
        <w:rPr>
          <w:rFonts w:cs="Times New Roman"/>
          <w:spacing w:val="-10"/>
          <w:kern w:val="2"/>
          <w:szCs w:val="22"/>
        </w:rPr>
      </w:pPr>
    </w:p>
    <w:p w:rsidR="004A5DA1" w:rsidRDefault="003551B4" w:rsidP="004A5DA1">
      <w:pPr>
        <w:jc w:val="center"/>
        <w:rPr>
          <w:rFonts w:cs="Times New Roman"/>
          <w:spacing w:val="-10"/>
          <w:kern w:val="2"/>
          <w:szCs w:val="22"/>
        </w:rPr>
      </w:pPr>
      <w:r>
        <w:rPr>
          <w:rFonts w:cs="Times New Roman"/>
          <w:noProof/>
          <w:spacing w:val="-10"/>
          <w:kern w:val="2"/>
          <w:szCs w:val="22"/>
        </w:rPr>
        <w:drawing>
          <wp:inline distT="0" distB="0" distL="0" distR="0">
            <wp:extent cx="4275775" cy="263842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표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141" cy="264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CC3" w:rsidRPr="00B90EC0" w:rsidRDefault="00785CC3" w:rsidP="00785CC3">
      <w:pPr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>
        <w:rPr>
          <w:rFonts w:cs="Times New Roman" w:hint="eastAsia"/>
          <w:spacing w:val="-10"/>
          <w:kern w:val="2"/>
          <w:szCs w:val="22"/>
        </w:rPr>
        <w:lastRenderedPageBreak/>
        <w:t>즉,</w:t>
      </w:r>
      <w:r>
        <w:rPr>
          <w:rFonts w:cs="Times New Roman"/>
          <w:spacing w:val="-10"/>
          <w:kern w:val="2"/>
          <w:szCs w:val="22"/>
        </w:rPr>
        <w:t xml:space="preserve"> </w:t>
      </w:r>
      <w:r w:rsidRPr="00B90EC0">
        <w:rPr>
          <w:rFonts w:cs="Times New Roman" w:hint="eastAsia"/>
          <w:spacing w:val="-10"/>
          <w:kern w:val="2"/>
          <w:szCs w:val="22"/>
        </w:rPr>
        <w:t>사업규모가</w:t>
      </w:r>
      <w:r w:rsidRPr="00B90EC0">
        <w:rPr>
          <w:rFonts w:cs="Times New Roman"/>
          <w:spacing w:val="-10"/>
          <w:kern w:val="2"/>
          <w:szCs w:val="22"/>
        </w:rPr>
        <w:t xml:space="preserve"> 클수록 급격한 최저임금 인상과 주52시간 근로제를 핵심으로 하는 경제정책 영향을 크게 받을 수밖에 없고 고용인원 등 사업규모 축소로 대응할 가능성이 </w:t>
      </w:r>
      <w:r>
        <w:rPr>
          <w:rFonts w:cs="Times New Roman" w:hint="eastAsia"/>
          <w:spacing w:val="-10"/>
          <w:kern w:val="2"/>
          <w:szCs w:val="22"/>
        </w:rPr>
        <w:t>높다고 볼 수 있</w:t>
      </w:r>
      <w:r w:rsidRPr="00B90EC0">
        <w:rPr>
          <w:rFonts w:cs="Times New Roman"/>
          <w:spacing w:val="-10"/>
          <w:kern w:val="2"/>
          <w:szCs w:val="22"/>
        </w:rPr>
        <w:t>다.</w:t>
      </w:r>
      <w:r>
        <w:rPr>
          <w:rFonts w:cs="Times New Roman"/>
          <w:spacing w:val="-10"/>
          <w:kern w:val="2"/>
          <w:szCs w:val="22"/>
        </w:rPr>
        <w:t xml:space="preserve"> </w:t>
      </w:r>
      <w:r w:rsidRPr="00B90EC0">
        <w:rPr>
          <w:rFonts w:cs="Times New Roman" w:hint="eastAsia"/>
          <w:spacing w:val="-10"/>
          <w:kern w:val="2"/>
          <w:szCs w:val="22"/>
        </w:rPr>
        <w:t>다만</w:t>
      </w:r>
      <w:r w:rsidRPr="00B90EC0">
        <w:rPr>
          <w:rFonts w:cs="Times New Roman"/>
          <w:spacing w:val="-10"/>
          <w:kern w:val="2"/>
          <w:szCs w:val="22"/>
        </w:rPr>
        <w:t xml:space="preserve"> </w:t>
      </w:r>
      <w:r>
        <w:rPr>
          <w:rFonts w:cs="Times New Roman" w:hint="eastAsia"/>
          <w:spacing w:val="-10"/>
          <w:kern w:val="2"/>
          <w:szCs w:val="22"/>
        </w:rPr>
        <w:t>생활형편,</w:t>
      </w:r>
      <w:r>
        <w:rPr>
          <w:rFonts w:cs="Times New Roman"/>
          <w:spacing w:val="-10"/>
          <w:kern w:val="2"/>
          <w:szCs w:val="22"/>
        </w:rPr>
        <w:t xml:space="preserve"> </w:t>
      </w:r>
      <w:r>
        <w:rPr>
          <w:rFonts w:cs="Times New Roman" w:hint="eastAsia"/>
          <w:spacing w:val="-10"/>
          <w:kern w:val="2"/>
          <w:szCs w:val="22"/>
        </w:rPr>
        <w:t xml:space="preserve">수입 등 </w:t>
      </w:r>
      <w:r w:rsidRPr="00B90EC0">
        <w:rPr>
          <w:rFonts w:cs="Times New Roman"/>
          <w:spacing w:val="-10"/>
          <w:kern w:val="2"/>
          <w:szCs w:val="22"/>
        </w:rPr>
        <w:t xml:space="preserve">개인경제 전망은 5인이상 사업자가 65.2로 1~4인 사업자와 1인 사업자(각각 62.5, 63.1)보다 다소 긍정적이었으며, 소비지출 전망 역시 5인이상 사업자(82.6)가 1~4인 사업자와 1인 사업자(각각 78.9, 78.0)보다 다소 높았다. </w:t>
      </w:r>
    </w:p>
    <w:p w:rsidR="00785CC3" w:rsidRDefault="00785CC3" w:rsidP="00785CC3">
      <w:pPr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B90EC0">
        <w:rPr>
          <w:rFonts w:cs="Times New Roman" w:hint="eastAsia"/>
          <w:spacing w:val="-10"/>
          <w:kern w:val="2"/>
          <w:szCs w:val="22"/>
        </w:rPr>
        <w:t>본</w:t>
      </w:r>
      <w:r w:rsidRPr="00B90EC0">
        <w:rPr>
          <w:rFonts w:cs="Times New Roman"/>
          <w:spacing w:val="-10"/>
          <w:kern w:val="2"/>
          <w:szCs w:val="22"/>
        </w:rPr>
        <w:t xml:space="preserve"> 조사 대상자 3만명 중 사업자는 3010명으로 약 10%를 차지했다. 이 중 1인사업자는 56.5%로 과반수였으며 1~4인 고용이 31.3%, 5인 이상 고용이 12.2%였다.</w:t>
      </w:r>
    </w:p>
    <w:p w:rsidR="004A5DA1" w:rsidRDefault="004A5DA1" w:rsidP="004009C4">
      <w:pPr>
        <w:jc w:val="left"/>
        <w:rPr>
          <w:rFonts w:cs="Tahoma"/>
          <w:b/>
          <w:spacing w:val="-10"/>
          <w:kern w:val="2"/>
          <w:sz w:val="22"/>
        </w:rPr>
      </w:pPr>
    </w:p>
    <w:p w:rsidR="00785CC3" w:rsidRPr="0004299C" w:rsidRDefault="00785CC3" w:rsidP="00785CC3">
      <w:pPr>
        <w:ind w:firstLineChars="100" w:firstLine="180"/>
        <w:jc w:val="left"/>
        <w:rPr>
          <w:rFonts w:cs="Times New Roman"/>
          <w:b/>
          <w:spacing w:val="-10"/>
          <w:kern w:val="2"/>
          <w:szCs w:val="22"/>
        </w:rPr>
      </w:pPr>
      <w:r w:rsidRPr="0004299C">
        <w:rPr>
          <w:rFonts w:cs="Times New Roman" w:hint="eastAsia"/>
          <w:b/>
          <w:spacing w:val="-10"/>
          <w:kern w:val="2"/>
          <w:szCs w:val="22"/>
        </w:rPr>
        <w:t xml:space="preserve">■ </w:t>
      </w:r>
      <w:r>
        <w:rPr>
          <w:rFonts w:cs="Times New Roman" w:hint="eastAsia"/>
          <w:b/>
          <w:spacing w:val="-10"/>
          <w:kern w:val="2"/>
          <w:szCs w:val="22"/>
        </w:rPr>
        <w:t>사업자, 경제정책 영향 전망 최하위</w:t>
      </w:r>
    </w:p>
    <w:p w:rsidR="00785CC3" w:rsidRDefault="00785CC3" w:rsidP="00785CC3">
      <w:pPr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>
        <w:rPr>
          <w:rFonts w:cs="Times New Roman" w:hint="eastAsia"/>
          <w:spacing w:val="-10"/>
          <w:kern w:val="2"/>
          <w:szCs w:val="22"/>
        </w:rPr>
        <w:t>사업자들의 경제정책 영향 전망은 근로고용형태별로 비교한 모든 조사대상 가운데 가장 낮았다.</w:t>
      </w:r>
      <w:r>
        <w:rPr>
          <w:rFonts w:cs="Times New Roman"/>
          <w:spacing w:val="-10"/>
          <w:kern w:val="2"/>
          <w:szCs w:val="22"/>
        </w:rPr>
        <w:t xml:space="preserve"> </w:t>
      </w:r>
      <w:r>
        <w:rPr>
          <w:rFonts w:cs="Times New Roman" w:hint="eastAsia"/>
          <w:spacing w:val="-10"/>
          <w:kern w:val="2"/>
          <w:szCs w:val="22"/>
        </w:rPr>
        <w:t xml:space="preserve">평균 </w:t>
      </w:r>
      <w:r>
        <w:rPr>
          <w:rFonts w:cs="Times New Roman"/>
          <w:spacing w:val="-10"/>
          <w:kern w:val="2"/>
          <w:szCs w:val="22"/>
        </w:rPr>
        <w:t>70.2</w:t>
      </w:r>
      <w:r>
        <w:rPr>
          <w:rFonts w:cs="Times New Roman" w:hint="eastAsia"/>
          <w:spacing w:val="-10"/>
          <w:kern w:val="2"/>
          <w:szCs w:val="22"/>
        </w:rPr>
        <w:t xml:space="preserve">로 모든 계층의 평균 </w:t>
      </w:r>
      <w:r>
        <w:rPr>
          <w:rFonts w:cs="Times New Roman"/>
          <w:spacing w:val="-10"/>
          <w:kern w:val="2"/>
          <w:szCs w:val="22"/>
        </w:rPr>
        <w:t>85.1</w:t>
      </w:r>
      <w:r>
        <w:rPr>
          <w:rFonts w:cs="Times New Roman" w:hint="eastAsia"/>
          <w:spacing w:val="-10"/>
          <w:kern w:val="2"/>
          <w:szCs w:val="22"/>
        </w:rPr>
        <w:t xml:space="preserve">에 비해 </w:t>
      </w:r>
      <w:r>
        <w:rPr>
          <w:rFonts w:cs="Times New Roman"/>
          <w:spacing w:val="-10"/>
          <w:kern w:val="2"/>
          <w:szCs w:val="22"/>
        </w:rPr>
        <w:t>15</w:t>
      </w:r>
      <w:r>
        <w:rPr>
          <w:rFonts w:cs="Times New Roman" w:hint="eastAsia"/>
          <w:spacing w:val="-10"/>
          <w:kern w:val="2"/>
          <w:szCs w:val="22"/>
        </w:rPr>
        <w:t>포인트 이상 밑돌았다.</w:t>
      </w:r>
      <w:r>
        <w:rPr>
          <w:rFonts w:cs="Times New Roman"/>
          <w:spacing w:val="-10"/>
          <w:kern w:val="2"/>
          <w:szCs w:val="22"/>
        </w:rPr>
        <w:t xml:space="preserve"> </w:t>
      </w:r>
      <w:r>
        <w:rPr>
          <w:rFonts w:cs="Times New Roman" w:hint="eastAsia"/>
          <w:spacing w:val="-10"/>
          <w:kern w:val="2"/>
          <w:szCs w:val="22"/>
        </w:rPr>
        <w:t>가장 긍정적으로 전망한 △정규직(</w:t>
      </w:r>
      <w:r>
        <w:rPr>
          <w:rFonts w:cs="Times New Roman"/>
          <w:spacing w:val="-10"/>
          <w:kern w:val="2"/>
          <w:szCs w:val="22"/>
        </w:rPr>
        <w:t>90.2)</w:t>
      </w:r>
      <w:r>
        <w:rPr>
          <w:rFonts w:cs="Times New Roman" w:hint="eastAsia"/>
          <w:spacing w:val="-10"/>
          <w:kern w:val="2"/>
          <w:szCs w:val="22"/>
        </w:rPr>
        <w:t xml:space="preserve">과 비교하면 </w:t>
      </w:r>
      <w:r>
        <w:rPr>
          <w:rFonts w:cs="Times New Roman"/>
          <w:spacing w:val="-10"/>
          <w:kern w:val="2"/>
          <w:szCs w:val="22"/>
        </w:rPr>
        <w:t>20</w:t>
      </w:r>
      <w:r>
        <w:rPr>
          <w:rFonts w:cs="Times New Roman" w:hint="eastAsia"/>
          <w:spacing w:val="-10"/>
          <w:kern w:val="2"/>
          <w:szCs w:val="22"/>
        </w:rPr>
        <w:t>포인트나 낮았고 △학생(</w:t>
      </w:r>
      <w:r>
        <w:rPr>
          <w:rFonts w:cs="Times New Roman"/>
          <w:spacing w:val="-10"/>
          <w:kern w:val="2"/>
          <w:szCs w:val="22"/>
        </w:rPr>
        <w:t xml:space="preserve">89.0) </w:t>
      </w:r>
      <w:r>
        <w:rPr>
          <w:rFonts w:cs="Times New Roman" w:hint="eastAsia"/>
          <w:spacing w:val="-10"/>
          <w:kern w:val="2"/>
          <w:szCs w:val="22"/>
        </w:rPr>
        <w:t>△비정규직/일용직(</w:t>
      </w:r>
      <w:r>
        <w:rPr>
          <w:rFonts w:cs="Times New Roman"/>
          <w:spacing w:val="-10"/>
          <w:kern w:val="2"/>
          <w:szCs w:val="22"/>
        </w:rPr>
        <w:t xml:space="preserve">85.4) </w:t>
      </w:r>
      <w:r>
        <w:rPr>
          <w:rFonts w:cs="Times New Roman" w:hint="eastAsia"/>
          <w:spacing w:val="-10"/>
          <w:kern w:val="2"/>
          <w:szCs w:val="22"/>
        </w:rPr>
        <w:t>△무직/퇴직자(</w:t>
      </w:r>
      <w:r>
        <w:rPr>
          <w:rFonts w:cs="Times New Roman"/>
          <w:spacing w:val="-10"/>
          <w:kern w:val="2"/>
          <w:szCs w:val="22"/>
        </w:rPr>
        <w:t>77.4</w:t>
      </w:r>
      <w:r>
        <w:rPr>
          <w:rFonts w:cs="Times New Roman" w:hint="eastAsia"/>
          <w:spacing w:val="-10"/>
          <w:kern w:val="2"/>
          <w:szCs w:val="22"/>
        </w:rPr>
        <w:t>) △전업주부(</w:t>
      </w:r>
      <w:r>
        <w:rPr>
          <w:rFonts w:cs="Times New Roman"/>
          <w:spacing w:val="-10"/>
          <w:kern w:val="2"/>
          <w:szCs w:val="22"/>
        </w:rPr>
        <w:t>76.3</w:t>
      </w:r>
      <w:r>
        <w:rPr>
          <w:rFonts w:cs="Times New Roman" w:hint="eastAsia"/>
          <w:spacing w:val="-10"/>
          <w:kern w:val="2"/>
          <w:szCs w:val="22"/>
        </w:rPr>
        <w:t>)보다도 비관적이었다.</w:t>
      </w:r>
    </w:p>
    <w:p w:rsidR="00785CC3" w:rsidRPr="00302C17" w:rsidRDefault="00785CC3" w:rsidP="00785CC3">
      <w:pPr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>
        <w:rPr>
          <w:rFonts w:cs="Times New Roman" w:hint="eastAsia"/>
          <w:spacing w:val="-10"/>
          <w:kern w:val="2"/>
          <w:szCs w:val="22"/>
        </w:rPr>
        <w:t>이런 현상은 개인경제와 소비지출 전망에서도 크게 다르지 않다.</w:t>
      </w:r>
      <w:r>
        <w:rPr>
          <w:rFonts w:cs="Times New Roman"/>
          <w:spacing w:val="-10"/>
          <w:kern w:val="2"/>
          <w:szCs w:val="22"/>
        </w:rPr>
        <w:t xml:space="preserve"> </w:t>
      </w:r>
      <w:r>
        <w:rPr>
          <w:rFonts w:cs="Times New Roman" w:hint="eastAsia"/>
          <w:spacing w:val="-10"/>
          <w:kern w:val="2"/>
          <w:szCs w:val="22"/>
        </w:rPr>
        <w:t xml:space="preserve">사업자 개인경제 전망지수는 </w:t>
      </w:r>
      <w:r>
        <w:rPr>
          <w:rFonts w:cs="Times New Roman"/>
          <w:spacing w:val="-10"/>
          <w:kern w:val="2"/>
          <w:szCs w:val="22"/>
        </w:rPr>
        <w:t>63.2</w:t>
      </w:r>
      <w:r>
        <w:rPr>
          <w:rFonts w:cs="Times New Roman" w:hint="eastAsia"/>
          <w:spacing w:val="-10"/>
          <w:kern w:val="2"/>
          <w:szCs w:val="22"/>
        </w:rPr>
        <w:t xml:space="preserve">로 전체 평균 </w:t>
      </w:r>
      <w:r>
        <w:rPr>
          <w:rFonts w:cs="Times New Roman"/>
          <w:spacing w:val="-10"/>
          <w:kern w:val="2"/>
          <w:szCs w:val="22"/>
        </w:rPr>
        <w:t xml:space="preserve">71.6, </w:t>
      </w:r>
      <w:r>
        <w:rPr>
          <w:rFonts w:cs="Times New Roman" w:hint="eastAsia"/>
          <w:spacing w:val="-10"/>
          <w:kern w:val="2"/>
          <w:szCs w:val="22"/>
        </w:rPr>
        <w:t xml:space="preserve">에 비해 </w:t>
      </w:r>
      <w:r>
        <w:rPr>
          <w:rFonts w:cs="Times New Roman"/>
          <w:spacing w:val="-10"/>
          <w:kern w:val="2"/>
          <w:szCs w:val="22"/>
        </w:rPr>
        <w:t>8</w:t>
      </w:r>
      <w:r>
        <w:rPr>
          <w:rFonts w:cs="Times New Roman" w:hint="eastAsia"/>
          <w:spacing w:val="-10"/>
          <w:kern w:val="2"/>
          <w:szCs w:val="22"/>
        </w:rPr>
        <w:t xml:space="preserve">포인트 이상 낮았고, 소비지출 전망은 </w:t>
      </w:r>
      <w:r>
        <w:rPr>
          <w:rFonts w:cs="Times New Roman"/>
          <w:spacing w:val="-10"/>
          <w:kern w:val="2"/>
          <w:szCs w:val="22"/>
        </w:rPr>
        <w:t>78.9</w:t>
      </w:r>
      <w:r>
        <w:rPr>
          <w:rFonts w:cs="Times New Roman" w:hint="eastAsia"/>
          <w:spacing w:val="-10"/>
          <w:kern w:val="2"/>
          <w:szCs w:val="22"/>
        </w:rPr>
        <w:t xml:space="preserve">로 전체 평균 </w:t>
      </w:r>
      <w:r>
        <w:rPr>
          <w:rFonts w:cs="Times New Roman"/>
          <w:spacing w:val="-10"/>
          <w:kern w:val="2"/>
          <w:szCs w:val="22"/>
        </w:rPr>
        <w:t>89.7</w:t>
      </w:r>
      <w:r>
        <w:rPr>
          <w:rFonts w:cs="Times New Roman" w:hint="eastAsia"/>
          <w:spacing w:val="-10"/>
          <w:kern w:val="2"/>
          <w:szCs w:val="22"/>
        </w:rPr>
        <w:t xml:space="preserve">에 </w:t>
      </w:r>
      <w:r>
        <w:rPr>
          <w:rFonts w:cs="Times New Roman"/>
          <w:spacing w:val="-10"/>
          <w:kern w:val="2"/>
          <w:szCs w:val="22"/>
        </w:rPr>
        <w:t>10</w:t>
      </w:r>
      <w:r>
        <w:rPr>
          <w:rFonts w:cs="Times New Roman" w:hint="eastAsia"/>
          <w:spacing w:val="-10"/>
          <w:kern w:val="2"/>
          <w:szCs w:val="22"/>
        </w:rPr>
        <w:t>포인트 이상 못 미쳤다.</w:t>
      </w:r>
      <w:r w:rsidRPr="00302C17">
        <w:rPr>
          <w:rFonts w:cs="Times New Roman"/>
          <w:spacing w:val="-10"/>
          <w:kern w:val="2"/>
          <w:szCs w:val="22"/>
        </w:rPr>
        <w:t xml:space="preserve"> </w:t>
      </w:r>
    </w:p>
    <w:p w:rsidR="00785CC3" w:rsidRPr="000C64E5" w:rsidRDefault="00785CC3" w:rsidP="00785CC3">
      <w:pPr>
        <w:jc w:val="left"/>
        <w:rPr>
          <w:rFonts w:cs="Times New Roman"/>
          <w:spacing w:val="-10"/>
          <w:kern w:val="2"/>
          <w:szCs w:val="22"/>
        </w:rPr>
      </w:pPr>
    </w:p>
    <w:p w:rsidR="00785CC3" w:rsidRDefault="00785CC3" w:rsidP="00785CC3">
      <w:pPr>
        <w:ind w:firstLineChars="100" w:firstLine="180"/>
        <w:jc w:val="left"/>
        <w:rPr>
          <w:rFonts w:cs="Times New Roman"/>
          <w:b/>
          <w:spacing w:val="-10"/>
          <w:kern w:val="2"/>
          <w:szCs w:val="22"/>
        </w:rPr>
      </w:pPr>
      <w:r w:rsidRPr="0004299C">
        <w:rPr>
          <w:rFonts w:cs="Times New Roman" w:hint="eastAsia"/>
          <w:b/>
          <w:spacing w:val="-10"/>
          <w:kern w:val="2"/>
          <w:szCs w:val="22"/>
        </w:rPr>
        <w:t xml:space="preserve">■ </w:t>
      </w:r>
      <w:r>
        <w:rPr>
          <w:rFonts w:cs="Times New Roman" w:hint="eastAsia"/>
          <w:b/>
          <w:spacing w:val="-10"/>
          <w:kern w:val="2"/>
          <w:szCs w:val="22"/>
        </w:rPr>
        <w:t>학생•정규직 근로자 가장 긍정적</w:t>
      </w:r>
      <w:r w:rsidR="00D829D9">
        <w:rPr>
          <w:rFonts w:cs="Times New Roman" w:hint="eastAsia"/>
          <w:b/>
          <w:spacing w:val="-10"/>
          <w:kern w:val="2"/>
          <w:szCs w:val="22"/>
        </w:rPr>
        <w:t xml:space="preserve"> 전망</w:t>
      </w:r>
    </w:p>
    <w:p w:rsidR="00785CC3" w:rsidRPr="00B90EC0" w:rsidRDefault="00785CC3" w:rsidP="00785CC3">
      <w:pPr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>
        <w:rPr>
          <w:rFonts w:cs="Times New Roman" w:hint="eastAsia"/>
          <w:spacing w:val="-10"/>
          <w:kern w:val="2"/>
          <w:szCs w:val="22"/>
        </w:rPr>
        <w:t xml:space="preserve">큰 </w:t>
      </w:r>
      <w:r w:rsidRPr="00B90EC0">
        <w:rPr>
          <w:rFonts w:cs="Times New Roman"/>
          <w:spacing w:val="-10"/>
          <w:kern w:val="2"/>
          <w:szCs w:val="22"/>
        </w:rPr>
        <w:t xml:space="preserve">문제는 경제의 </w:t>
      </w:r>
      <w:proofErr w:type="spellStart"/>
      <w:r w:rsidRPr="00B90EC0">
        <w:rPr>
          <w:rFonts w:cs="Times New Roman"/>
          <w:spacing w:val="-10"/>
          <w:kern w:val="2"/>
          <w:szCs w:val="22"/>
        </w:rPr>
        <w:t>최일선에</w:t>
      </w:r>
      <w:proofErr w:type="spellEnd"/>
      <w:r w:rsidRPr="00B90EC0">
        <w:rPr>
          <w:rFonts w:cs="Times New Roman"/>
          <w:spacing w:val="-10"/>
          <w:kern w:val="2"/>
          <w:szCs w:val="22"/>
        </w:rPr>
        <w:t xml:space="preserve"> 서있는 사업자들의 개인경제와 소비지출 </w:t>
      </w:r>
      <w:r>
        <w:rPr>
          <w:rFonts w:cs="Times New Roman"/>
          <w:spacing w:val="-10"/>
          <w:kern w:val="2"/>
          <w:szCs w:val="22"/>
        </w:rPr>
        <w:t>전망</w:t>
      </w:r>
      <w:r>
        <w:rPr>
          <w:rFonts w:cs="Times New Roman" w:hint="eastAsia"/>
          <w:spacing w:val="-10"/>
          <w:kern w:val="2"/>
          <w:szCs w:val="22"/>
        </w:rPr>
        <w:t>도</w:t>
      </w:r>
      <w:r w:rsidRPr="00B90EC0">
        <w:rPr>
          <w:rFonts w:cs="Times New Roman"/>
          <w:spacing w:val="-10"/>
          <w:kern w:val="2"/>
          <w:szCs w:val="22"/>
        </w:rPr>
        <w:t xml:space="preserve"> 모든 형태의 근로고용 종사자 가운데 최하위라는 점이다.</w:t>
      </w:r>
    </w:p>
    <w:p w:rsidR="00785CC3" w:rsidRPr="00B90EC0" w:rsidRDefault="00785CC3" w:rsidP="00785CC3">
      <w:pPr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B90EC0">
        <w:rPr>
          <w:rFonts w:cs="Times New Roman" w:hint="eastAsia"/>
          <w:spacing w:val="-10"/>
          <w:kern w:val="2"/>
          <w:szCs w:val="22"/>
        </w:rPr>
        <w:t>개인경제</w:t>
      </w:r>
      <w:r w:rsidRPr="00B90EC0">
        <w:rPr>
          <w:rFonts w:cs="Times New Roman"/>
          <w:spacing w:val="-10"/>
          <w:kern w:val="2"/>
          <w:szCs w:val="22"/>
        </w:rPr>
        <w:t xml:space="preserve"> 전망을 지수화한 결과 </w:t>
      </w:r>
      <w:r>
        <w:rPr>
          <w:rFonts w:cs="Times New Roman" w:hint="eastAsia"/>
          <w:spacing w:val="-10"/>
          <w:kern w:val="2"/>
          <w:szCs w:val="22"/>
        </w:rPr>
        <w:t>△</w:t>
      </w:r>
      <w:r w:rsidRPr="00B90EC0">
        <w:rPr>
          <w:rFonts w:cs="Times New Roman"/>
          <w:spacing w:val="-10"/>
          <w:kern w:val="2"/>
          <w:szCs w:val="22"/>
        </w:rPr>
        <w:t xml:space="preserve">학생이 75.7로 가장 앞섰고 </w:t>
      </w:r>
      <w:r>
        <w:rPr>
          <w:rFonts w:cs="Times New Roman" w:hint="eastAsia"/>
          <w:spacing w:val="-10"/>
          <w:kern w:val="2"/>
          <w:szCs w:val="22"/>
        </w:rPr>
        <w:t>△</w:t>
      </w:r>
      <w:r w:rsidRPr="00B90EC0">
        <w:rPr>
          <w:rFonts w:cs="Times New Roman"/>
          <w:spacing w:val="-10"/>
          <w:kern w:val="2"/>
          <w:szCs w:val="22"/>
        </w:rPr>
        <w:t xml:space="preserve">정규직근로자(75.4)가 근소한 차이로 뒤를 이었다. 이어 </w:t>
      </w:r>
      <w:r>
        <w:rPr>
          <w:rFonts w:cs="Times New Roman" w:hint="eastAsia"/>
          <w:spacing w:val="-10"/>
          <w:kern w:val="2"/>
          <w:szCs w:val="22"/>
        </w:rPr>
        <w:t>△</w:t>
      </w:r>
      <w:r w:rsidRPr="00B90EC0">
        <w:rPr>
          <w:rFonts w:cs="Times New Roman"/>
          <w:spacing w:val="-10"/>
          <w:kern w:val="2"/>
          <w:szCs w:val="22"/>
        </w:rPr>
        <w:t>전업주부</w:t>
      </w:r>
      <w:r>
        <w:rPr>
          <w:rFonts w:cs="Times New Roman"/>
          <w:spacing w:val="-10"/>
          <w:kern w:val="2"/>
          <w:szCs w:val="22"/>
        </w:rPr>
        <w:t>(69.0)</w:t>
      </w:r>
      <w:r w:rsidRPr="00B90EC0">
        <w:rPr>
          <w:rFonts w:cs="Times New Roman"/>
          <w:spacing w:val="-10"/>
          <w:kern w:val="2"/>
          <w:szCs w:val="22"/>
        </w:rPr>
        <w:t xml:space="preserve"> </w:t>
      </w:r>
      <w:r>
        <w:rPr>
          <w:rFonts w:cs="Times New Roman" w:hint="eastAsia"/>
          <w:spacing w:val="-10"/>
          <w:kern w:val="2"/>
          <w:szCs w:val="22"/>
        </w:rPr>
        <w:t>△</w:t>
      </w:r>
      <w:r>
        <w:rPr>
          <w:rFonts w:cs="Times New Roman"/>
          <w:spacing w:val="-10"/>
          <w:kern w:val="2"/>
          <w:szCs w:val="22"/>
        </w:rPr>
        <w:t>비정규직/</w:t>
      </w:r>
      <w:r>
        <w:rPr>
          <w:rFonts w:cs="Times New Roman" w:hint="eastAsia"/>
          <w:spacing w:val="-10"/>
          <w:kern w:val="2"/>
          <w:szCs w:val="22"/>
        </w:rPr>
        <w:t>일용직</w:t>
      </w:r>
      <w:r w:rsidRPr="00B90EC0">
        <w:rPr>
          <w:rFonts w:cs="Times New Roman"/>
          <w:spacing w:val="-10"/>
          <w:kern w:val="2"/>
          <w:szCs w:val="22"/>
        </w:rPr>
        <w:t>(68.6) 순이었으며</w:t>
      </w:r>
      <w:r>
        <w:rPr>
          <w:rFonts w:cs="Times New Roman" w:hint="eastAsia"/>
          <w:spacing w:val="-10"/>
          <w:kern w:val="2"/>
          <w:szCs w:val="22"/>
        </w:rPr>
        <w:t>,</w:t>
      </w:r>
      <w:r w:rsidRPr="00B90EC0">
        <w:rPr>
          <w:rFonts w:cs="Times New Roman"/>
          <w:spacing w:val="-10"/>
          <w:kern w:val="2"/>
          <w:szCs w:val="22"/>
        </w:rPr>
        <w:t xml:space="preserve"> </w:t>
      </w:r>
      <w:r>
        <w:rPr>
          <w:rFonts w:cs="Times New Roman" w:hint="eastAsia"/>
          <w:spacing w:val="-10"/>
          <w:kern w:val="2"/>
          <w:szCs w:val="22"/>
        </w:rPr>
        <w:t>△</w:t>
      </w:r>
      <w:r w:rsidRPr="00B90EC0">
        <w:rPr>
          <w:rFonts w:cs="Times New Roman"/>
          <w:spacing w:val="-10"/>
          <w:kern w:val="2"/>
          <w:szCs w:val="22"/>
        </w:rPr>
        <w:t xml:space="preserve">사업자는 63.2로 </w:t>
      </w:r>
      <w:r>
        <w:rPr>
          <w:rFonts w:cs="Times New Roman" w:hint="eastAsia"/>
          <w:spacing w:val="-10"/>
          <w:kern w:val="2"/>
          <w:szCs w:val="22"/>
        </w:rPr>
        <w:t>△</w:t>
      </w:r>
      <w:r w:rsidRPr="00B90EC0">
        <w:rPr>
          <w:rFonts w:cs="Times New Roman"/>
          <w:spacing w:val="-10"/>
          <w:kern w:val="2"/>
          <w:szCs w:val="22"/>
        </w:rPr>
        <w:t>무직/퇴직자</w:t>
      </w:r>
      <w:r>
        <w:rPr>
          <w:rFonts w:cs="Times New Roman"/>
          <w:spacing w:val="-10"/>
          <w:kern w:val="2"/>
          <w:szCs w:val="22"/>
        </w:rPr>
        <w:t>(63.8)</w:t>
      </w:r>
      <w:r w:rsidRPr="00B90EC0">
        <w:rPr>
          <w:rFonts w:cs="Times New Roman"/>
          <w:spacing w:val="-10"/>
          <w:kern w:val="2"/>
          <w:szCs w:val="22"/>
        </w:rPr>
        <w:t>보다 낮은 최하위에 자리했다.</w:t>
      </w:r>
    </w:p>
    <w:p w:rsidR="00785CC3" w:rsidRDefault="00785CC3" w:rsidP="00785CC3">
      <w:pPr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B90EC0">
        <w:rPr>
          <w:rFonts w:cs="Times New Roman" w:hint="eastAsia"/>
          <w:spacing w:val="-10"/>
          <w:kern w:val="2"/>
          <w:szCs w:val="22"/>
        </w:rPr>
        <w:t>소비지출</w:t>
      </w:r>
      <w:r w:rsidRPr="00B90EC0">
        <w:rPr>
          <w:rFonts w:cs="Times New Roman"/>
          <w:spacing w:val="-10"/>
          <w:kern w:val="2"/>
          <w:szCs w:val="22"/>
        </w:rPr>
        <w:t xml:space="preserve"> 전망도 비슷했다. </w:t>
      </w:r>
      <w:r>
        <w:rPr>
          <w:rFonts w:cs="Times New Roman" w:hint="eastAsia"/>
          <w:spacing w:val="-10"/>
          <w:kern w:val="2"/>
          <w:szCs w:val="22"/>
        </w:rPr>
        <w:t>역시 △</w:t>
      </w:r>
      <w:r w:rsidRPr="00B90EC0">
        <w:rPr>
          <w:rFonts w:cs="Times New Roman"/>
          <w:spacing w:val="-10"/>
          <w:kern w:val="2"/>
          <w:szCs w:val="22"/>
        </w:rPr>
        <w:t xml:space="preserve">학생이 100.1로 가장 크고, 그 다음은 </w:t>
      </w:r>
      <w:r>
        <w:rPr>
          <w:rFonts w:cs="Times New Roman" w:hint="eastAsia"/>
          <w:spacing w:val="-10"/>
          <w:kern w:val="2"/>
          <w:szCs w:val="22"/>
        </w:rPr>
        <w:t>△</w:t>
      </w:r>
      <w:r w:rsidRPr="00B90EC0">
        <w:rPr>
          <w:rFonts w:cs="Times New Roman"/>
          <w:spacing w:val="-10"/>
          <w:kern w:val="2"/>
          <w:szCs w:val="22"/>
        </w:rPr>
        <w:t>정규직근로자</w:t>
      </w:r>
      <w:r>
        <w:rPr>
          <w:rFonts w:cs="Times New Roman"/>
          <w:spacing w:val="-10"/>
          <w:kern w:val="2"/>
          <w:szCs w:val="22"/>
        </w:rPr>
        <w:t>(92.8)</w:t>
      </w:r>
      <w:r w:rsidRPr="00B90EC0">
        <w:rPr>
          <w:rFonts w:cs="Times New Roman"/>
          <w:spacing w:val="-10"/>
          <w:kern w:val="2"/>
          <w:szCs w:val="22"/>
        </w:rPr>
        <w:t xml:space="preserve"> </w:t>
      </w:r>
      <w:r>
        <w:rPr>
          <w:rFonts w:cs="Times New Roman" w:hint="eastAsia"/>
          <w:spacing w:val="-10"/>
          <w:kern w:val="2"/>
          <w:szCs w:val="22"/>
        </w:rPr>
        <w:t>△</w:t>
      </w:r>
      <w:r>
        <w:rPr>
          <w:rFonts w:cs="Times New Roman"/>
          <w:spacing w:val="-10"/>
          <w:kern w:val="2"/>
          <w:szCs w:val="22"/>
        </w:rPr>
        <w:t>비정규직/</w:t>
      </w:r>
      <w:r>
        <w:rPr>
          <w:rFonts w:cs="Times New Roman" w:hint="eastAsia"/>
          <w:spacing w:val="-10"/>
          <w:kern w:val="2"/>
          <w:szCs w:val="22"/>
        </w:rPr>
        <w:t>일용직</w:t>
      </w:r>
      <w:r>
        <w:rPr>
          <w:rFonts w:cs="Times New Roman"/>
          <w:spacing w:val="-10"/>
          <w:kern w:val="2"/>
          <w:szCs w:val="22"/>
        </w:rPr>
        <w:t xml:space="preserve">(86.9) </w:t>
      </w:r>
      <w:r>
        <w:rPr>
          <w:rFonts w:cs="Times New Roman" w:hint="eastAsia"/>
          <w:spacing w:val="-10"/>
          <w:kern w:val="2"/>
          <w:szCs w:val="22"/>
        </w:rPr>
        <w:t>△</w:t>
      </w:r>
      <w:r w:rsidRPr="00B90EC0">
        <w:rPr>
          <w:rFonts w:cs="Times New Roman"/>
          <w:spacing w:val="-10"/>
          <w:kern w:val="2"/>
          <w:szCs w:val="22"/>
        </w:rPr>
        <w:t>전업주부(86.7)</w:t>
      </w:r>
      <w:r>
        <w:rPr>
          <w:rFonts w:cs="Times New Roman"/>
          <w:spacing w:val="-10"/>
          <w:kern w:val="2"/>
          <w:szCs w:val="22"/>
        </w:rPr>
        <w:t xml:space="preserve"> </w:t>
      </w:r>
      <w:r>
        <w:rPr>
          <w:rFonts w:cs="Times New Roman" w:hint="eastAsia"/>
          <w:spacing w:val="-10"/>
          <w:kern w:val="2"/>
          <w:szCs w:val="22"/>
        </w:rPr>
        <w:t>△</w:t>
      </w:r>
      <w:r w:rsidRPr="00B90EC0">
        <w:rPr>
          <w:rFonts w:cs="Times New Roman"/>
          <w:spacing w:val="-10"/>
          <w:kern w:val="2"/>
          <w:szCs w:val="22"/>
        </w:rPr>
        <w:t>무직/퇴직자(84.2)의 순이며</w:t>
      </w:r>
      <w:r>
        <w:rPr>
          <w:rFonts w:cs="Times New Roman" w:hint="eastAsia"/>
          <w:spacing w:val="-10"/>
          <w:kern w:val="2"/>
          <w:szCs w:val="22"/>
        </w:rPr>
        <w:t>,</w:t>
      </w:r>
      <w:r>
        <w:rPr>
          <w:rFonts w:cs="Times New Roman"/>
          <w:spacing w:val="-10"/>
          <w:kern w:val="2"/>
          <w:szCs w:val="22"/>
        </w:rPr>
        <w:t xml:space="preserve"> </w:t>
      </w:r>
      <w:r w:rsidRPr="00B90EC0">
        <w:rPr>
          <w:rFonts w:cs="Times New Roman"/>
          <w:spacing w:val="-10"/>
          <w:kern w:val="2"/>
          <w:szCs w:val="22"/>
        </w:rPr>
        <w:t xml:space="preserve">사업자는 </w:t>
      </w:r>
      <w:r>
        <w:rPr>
          <w:rFonts w:cs="Times New Roman" w:hint="eastAsia"/>
          <w:spacing w:val="-10"/>
          <w:kern w:val="2"/>
          <w:szCs w:val="22"/>
        </w:rPr>
        <w:t>△</w:t>
      </w:r>
      <w:r w:rsidRPr="00B90EC0">
        <w:rPr>
          <w:rFonts w:cs="Times New Roman"/>
          <w:spacing w:val="-10"/>
          <w:kern w:val="2"/>
          <w:szCs w:val="22"/>
        </w:rPr>
        <w:t>무직/퇴직자</w:t>
      </w:r>
      <w:r>
        <w:rPr>
          <w:rFonts w:cs="Times New Roman" w:hint="eastAsia"/>
          <w:spacing w:val="-10"/>
          <w:kern w:val="2"/>
          <w:szCs w:val="22"/>
        </w:rPr>
        <w:t>(</w:t>
      </w:r>
      <w:r>
        <w:rPr>
          <w:rFonts w:cs="Times New Roman"/>
          <w:spacing w:val="-10"/>
          <w:kern w:val="2"/>
          <w:szCs w:val="22"/>
        </w:rPr>
        <w:t>84.2</w:t>
      </w:r>
      <w:r>
        <w:rPr>
          <w:rFonts w:cs="Times New Roman" w:hint="eastAsia"/>
          <w:spacing w:val="-10"/>
          <w:kern w:val="2"/>
          <w:szCs w:val="22"/>
        </w:rPr>
        <w:t xml:space="preserve">)보다도 </w:t>
      </w:r>
      <w:r w:rsidRPr="00B90EC0">
        <w:rPr>
          <w:rFonts w:cs="Times New Roman"/>
          <w:spacing w:val="-10"/>
          <w:kern w:val="2"/>
          <w:szCs w:val="22"/>
        </w:rPr>
        <w:t xml:space="preserve">5.3포인트 </w:t>
      </w:r>
      <w:r>
        <w:rPr>
          <w:rFonts w:cs="Times New Roman"/>
          <w:spacing w:val="-10"/>
          <w:kern w:val="2"/>
          <w:szCs w:val="22"/>
        </w:rPr>
        <w:t>뒤</w:t>
      </w:r>
      <w:r w:rsidRPr="00B90EC0">
        <w:rPr>
          <w:rFonts w:cs="Times New Roman"/>
          <w:spacing w:val="-10"/>
          <w:kern w:val="2"/>
          <w:szCs w:val="22"/>
        </w:rPr>
        <w:t>진 78.9였다. 사업자의 소비지출 여력은 9개 소비지출항목 모두에서 최하위였으며</w:t>
      </w:r>
      <w:r>
        <w:rPr>
          <w:rFonts w:cs="Times New Roman"/>
          <w:spacing w:val="-10"/>
          <w:kern w:val="2"/>
          <w:szCs w:val="22"/>
        </w:rPr>
        <w:t xml:space="preserve">, </w:t>
      </w:r>
      <w:r>
        <w:rPr>
          <w:rFonts w:cs="Times New Roman" w:hint="eastAsia"/>
          <w:spacing w:val="-10"/>
          <w:kern w:val="2"/>
          <w:szCs w:val="22"/>
        </w:rPr>
        <w:t>△</w:t>
      </w:r>
      <w:r w:rsidRPr="00B90EC0">
        <w:rPr>
          <w:rFonts w:cs="Times New Roman"/>
          <w:spacing w:val="-10"/>
          <w:kern w:val="2"/>
          <w:szCs w:val="22"/>
        </w:rPr>
        <w:t xml:space="preserve">여행 </w:t>
      </w:r>
      <w:r>
        <w:rPr>
          <w:rFonts w:cs="Times New Roman" w:hint="eastAsia"/>
          <w:spacing w:val="-10"/>
          <w:kern w:val="2"/>
          <w:szCs w:val="22"/>
        </w:rPr>
        <w:t>△</w:t>
      </w:r>
      <w:r w:rsidRPr="00B90EC0">
        <w:rPr>
          <w:rFonts w:cs="Times New Roman"/>
          <w:spacing w:val="-10"/>
          <w:kern w:val="2"/>
          <w:szCs w:val="22"/>
        </w:rPr>
        <w:t>외식</w:t>
      </w:r>
      <w:r>
        <w:rPr>
          <w:rFonts w:cs="Times New Roman"/>
          <w:spacing w:val="-10"/>
          <w:kern w:val="2"/>
          <w:szCs w:val="22"/>
        </w:rPr>
        <w:t xml:space="preserve"> </w:t>
      </w:r>
      <w:r>
        <w:rPr>
          <w:rFonts w:cs="Times New Roman" w:hint="eastAsia"/>
          <w:spacing w:val="-10"/>
          <w:kern w:val="2"/>
          <w:szCs w:val="22"/>
        </w:rPr>
        <w:t>△</w:t>
      </w:r>
      <w:r w:rsidRPr="00B90EC0">
        <w:rPr>
          <w:rFonts w:cs="Times New Roman"/>
          <w:spacing w:val="-10"/>
          <w:kern w:val="2"/>
          <w:szCs w:val="22"/>
        </w:rPr>
        <w:t xml:space="preserve"> 문화비와 같은 기호지출은 특히 낮았다. 개인경제에 대해 비관적일 뿐 아니라 소비지출을 최대한 억제해야만 한다는 절박한 상황으로 볼 수 있다. </w:t>
      </w:r>
    </w:p>
    <w:p w:rsidR="00785CC3" w:rsidRPr="00B90EC0" w:rsidRDefault="00785CC3" w:rsidP="00785CC3">
      <w:pPr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B90EC0">
        <w:rPr>
          <w:rFonts w:cs="Times New Roman" w:hint="eastAsia"/>
          <w:spacing w:val="-10"/>
          <w:kern w:val="2"/>
          <w:szCs w:val="22"/>
        </w:rPr>
        <w:t>학생과</w:t>
      </w:r>
      <w:r w:rsidRPr="00B90EC0">
        <w:rPr>
          <w:rFonts w:cs="Times New Roman"/>
          <w:spacing w:val="-10"/>
          <w:kern w:val="2"/>
          <w:szCs w:val="22"/>
        </w:rPr>
        <w:t xml:space="preserve"> 정규직근로자가 상대적으로 긍정적인 전망을 갖고 있다는 것은 이해할 만 하지만 다른 어떤 직업보다 물질적 정신적 투자가 </w:t>
      </w:r>
      <w:r>
        <w:rPr>
          <w:rFonts w:cs="Times New Roman" w:hint="eastAsia"/>
          <w:spacing w:val="-10"/>
          <w:kern w:val="2"/>
          <w:szCs w:val="22"/>
        </w:rPr>
        <w:t>크다고 볼 수 있는</w:t>
      </w:r>
      <w:r w:rsidRPr="00B90EC0">
        <w:rPr>
          <w:rFonts w:cs="Times New Roman"/>
          <w:spacing w:val="-10"/>
          <w:kern w:val="2"/>
          <w:szCs w:val="22"/>
        </w:rPr>
        <w:t xml:space="preserve"> 사업자가 가장 비관적인 전망을 하고 있고, 무직/퇴직자보다 낮은 현상은 우려할 만하다. 이들의 비관적 사업전망은 투자 위축, 일자리 감소, 경기침체라는 악순환의 출발이 될 수 있다</w:t>
      </w:r>
      <w:r w:rsidR="001425D0">
        <w:rPr>
          <w:rFonts w:cs="Times New Roman"/>
          <w:spacing w:val="-10"/>
          <w:kern w:val="2"/>
          <w:szCs w:val="22"/>
        </w:rPr>
        <w:t xml:space="preserve">. </w:t>
      </w:r>
    </w:p>
    <w:p w:rsidR="00785CC3" w:rsidRDefault="001425D0" w:rsidP="004009C4">
      <w:pPr>
        <w:jc w:val="left"/>
        <w:rPr>
          <w:rFonts w:cs="Tahoma"/>
          <w:b/>
          <w:spacing w:val="-10"/>
          <w:kern w:val="2"/>
          <w:sz w:val="22"/>
        </w:rPr>
      </w:pPr>
      <w:r>
        <w:rPr>
          <w:rFonts w:cs="Tahoma" w:hint="eastAsia"/>
          <w:b/>
          <w:spacing w:val="-10"/>
          <w:kern w:val="2"/>
          <w:sz w:val="22"/>
        </w:rPr>
        <w:t>---------------------------------------------------------------------------------------------------------------------------------</w:t>
      </w:r>
    </w:p>
    <w:p w:rsidR="00785CC3" w:rsidRPr="001425D0" w:rsidRDefault="00785CC3" w:rsidP="00785CC3">
      <w:pPr>
        <w:ind w:firstLineChars="100" w:firstLine="180"/>
        <w:jc w:val="left"/>
        <w:rPr>
          <w:rFonts w:ascii="굴림" w:eastAsia="굴림" w:hAnsi="굴림" w:cs="Times New Roman"/>
          <w:i/>
          <w:spacing w:val="-10"/>
          <w:kern w:val="2"/>
          <w:szCs w:val="22"/>
        </w:rPr>
      </w:pPr>
      <w:r w:rsidRPr="001425D0">
        <w:rPr>
          <w:rFonts w:ascii="굴림" w:eastAsia="굴림" w:hAnsi="굴림" w:cs="Times New Roman" w:hint="eastAsia"/>
          <w:i/>
          <w:spacing w:val="-10"/>
          <w:kern w:val="2"/>
          <w:szCs w:val="22"/>
        </w:rPr>
        <w:t>소비자</w:t>
      </w:r>
      <w:r w:rsidRPr="001425D0">
        <w:rPr>
          <w:rFonts w:ascii="굴림" w:eastAsia="굴림" w:hAnsi="굴림" w:cs="Times New Roman"/>
          <w:i/>
          <w:spacing w:val="-10"/>
          <w:kern w:val="2"/>
          <w:szCs w:val="22"/>
        </w:rPr>
        <w:t xml:space="preserve"> 조사 전문기관 </w:t>
      </w:r>
      <w:proofErr w:type="spellStart"/>
      <w:r w:rsidRPr="001425D0">
        <w:rPr>
          <w:rFonts w:ascii="굴림" w:eastAsia="굴림" w:hAnsi="굴림" w:cs="Times New Roman"/>
          <w:i/>
          <w:spacing w:val="-10"/>
          <w:kern w:val="2"/>
          <w:szCs w:val="22"/>
        </w:rPr>
        <w:t>컨슈머인사이트</w:t>
      </w:r>
      <w:proofErr w:type="spellEnd"/>
      <w:r w:rsidRPr="001425D0">
        <w:rPr>
          <w:rFonts w:ascii="굴림" w:eastAsia="굴림" w:hAnsi="굴림" w:cs="Times New Roman"/>
          <w:i/>
          <w:spacing w:val="-10"/>
          <w:kern w:val="2"/>
          <w:szCs w:val="22"/>
        </w:rPr>
        <w:t xml:space="preserve"> 소비자동향연구소는 지난 7개월간 3만명(매주 1000명, 매달 4000~5000명)의 소비자에게 향후 6개월 동안 체감경제와 소비지출, 경제정책 영향에 대해 조사했다. 개인경제(생활형편</w:t>
      </w:r>
      <w:r w:rsidRPr="001425D0">
        <w:rPr>
          <w:rFonts w:ascii="굴림" w:eastAsia="굴림" w:hAnsi="굴림" w:cs="Times New Roman" w:hint="eastAsia"/>
          <w:i/>
          <w:spacing w:val="-10"/>
          <w:kern w:val="2"/>
          <w:szCs w:val="22"/>
        </w:rPr>
        <w:t xml:space="preserve"> </w:t>
      </w:r>
      <w:r w:rsidRPr="001425D0">
        <w:rPr>
          <w:rFonts w:ascii="굴림" w:eastAsia="굴림" w:hAnsi="굴림" w:cs="Times New Roman"/>
          <w:i/>
          <w:spacing w:val="-10"/>
          <w:kern w:val="2"/>
          <w:szCs w:val="22"/>
        </w:rPr>
        <w:t>등 5개 항목), 소비지출(주거비</w:t>
      </w:r>
      <w:r w:rsidRPr="001425D0">
        <w:rPr>
          <w:rFonts w:ascii="굴림" w:eastAsia="굴림" w:hAnsi="굴림" w:cs="Times New Roman" w:hint="eastAsia"/>
          <w:i/>
          <w:spacing w:val="-10"/>
          <w:kern w:val="2"/>
          <w:szCs w:val="22"/>
        </w:rPr>
        <w:t xml:space="preserve"> </w:t>
      </w:r>
      <w:r w:rsidRPr="001425D0">
        <w:rPr>
          <w:rFonts w:ascii="굴림" w:eastAsia="굴림" w:hAnsi="굴림" w:cs="Times New Roman"/>
          <w:i/>
          <w:spacing w:val="-10"/>
          <w:kern w:val="2"/>
          <w:szCs w:val="22"/>
        </w:rPr>
        <w:t>등 9개 항목), 경제정책(최저임금과 주52시간근무제 2개 항목) 등 3개 영역에 대한 전망을 ‘긍정적-중간-부정적’</w:t>
      </w:r>
      <w:proofErr w:type="spellStart"/>
      <w:r w:rsidRPr="001425D0">
        <w:rPr>
          <w:rFonts w:ascii="굴림" w:eastAsia="굴림" w:hAnsi="굴림" w:cs="Times New Roman"/>
          <w:i/>
          <w:spacing w:val="-10"/>
          <w:kern w:val="2"/>
          <w:szCs w:val="22"/>
        </w:rPr>
        <w:t>으로</w:t>
      </w:r>
      <w:proofErr w:type="spellEnd"/>
      <w:r w:rsidRPr="001425D0">
        <w:rPr>
          <w:rFonts w:ascii="굴림" w:eastAsia="굴림" w:hAnsi="굴림" w:cs="Times New Roman"/>
          <w:i/>
          <w:spacing w:val="-10"/>
          <w:kern w:val="2"/>
          <w:szCs w:val="22"/>
        </w:rPr>
        <w:t xml:space="preserve"> 답하게 했다. 이를 토대로 중간평균을 100, ‘긍정적’이 많으면 100초과, ‘부정적</w:t>
      </w:r>
      <w:r w:rsidRPr="001425D0">
        <w:rPr>
          <w:rFonts w:ascii="굴림" w:eastAsia="굴림" w:hAnsi="굴림" w:cs="Times New Roman" w:hint="eastAsia"/>
          <w:i/>
          <w:spacing w:val="-10"/>
          <w:kern w:val="2"/>
          <w:szCs w:val="22"/>
        </w:rPr>
        <w:t>’이</w:t>
      </w:r>
      <w:r w:rsidRPr="001425D0">
        <w:rPr>
          <w:rFonts w:ascii="굴림" w:eastAsia="굴림" w:hAnsi="굴림" w:cs="Times New Roman"/>
          <w:i/>
          <w:spacing w:val="-10"/>
          <w:kern w:val="2"/>
          <w:szCs w:val="22"/>
        </w:rPr>
        <w:t xml:space="preserve"> 많으면 100미만이 되도록 전망 지수를 산출했다.</w:t>
      </w:r>
    </w:p>
    <w:p w:rsidR="00C2172C" w:rsidRPr="002C5965" w:rsidRDefault="001425D0" w:rsidP="00C2172C">
      <w:pPr>
        <w:jc w:val="left"/>
        <w:rPr>
          <w:rFonts w:cs="Times New Roman"/>
          <w:spacing w:val="-10"/>
          <w:kern w:val="2"/>
          <w:szCs w:val="22"/>
        </w:rPr>
      </w:pPr>
      <w:r>
        <w:rPr>
          <w:rFonts w:cs="Times New Roman" w:hint="eastAsia"/>
          <w:spacing w:val="-10"/>
          <w:kern w:val="2"/>
          <w:szCs w:val="22"/>
        </w:rPr>
        <w:t>-------------------------------------------------------------------------------------------------------------------------------------------------</w:t>
      </w:r>
    </w:p>
    <w:p w:rsidR="001425D0" w:rsidRDefault="001425D0" w:rsidP="008B5B2F">
      <w:pPr>
        <w:rPr>
          <w:rFonts w:cs="Tahoma"/>
          <w:b/>
          <w:color w:val="FF0000"/>
          <w:spacing w:val="-10"/>
          <w:sz w:val="22"/>
        </w:rPr>
      </w:pPr>
    </w:p>
    <w:p w:rsidR="008B5B2F" w:rsidRPr="00D92719" w:rsidRDefault="008B5B2F" w:rsidP="008B5B2F">
      <w:pPr>
        <w:rPr>
          <w:b/>
          <w:color w:val="FF0000"/>
          <w:spacing w:val="-10"/>
          <w:sz w:val="22"/>
        </w:rPr>
      </w:pPr>
      <w:r w:rsidRPr="00D92719">
        <w:rPr>
          <w:rFonts w:cs="Tahoma" w:hint="eastAsia"/>
          <w:b/>
          <w:color w:val="FF0000"/>
          <w:spacing w:val="-10"/>
          <w:sz w:val="22"/>
        </w:rPr>
        <w:t>Copyright ⓒ Consumer Insight. All rights reserved.</w:t>
      </w:r>
      <w:r w:rsidRPr="00D92719">
        <w:rPr>
          <w:rFonts w:hint="eastAsia"/>
          <w:b/>
          <w:color w:val="FF0000"/>
          <w:spacing w:val="-10"/>
          <w:sz w:val="22"/>
        </w:rPr>
        <w:t xml:space="preserve"> 상업적 목적에 사용할 수 없습니다.</w:t>
      </w:r>
    </w:p>
    <w:p w:rsidR="004009C4" w:rsidRDefault="004009C4" w:rsidP="008B5B2F">
      <w:pPr>
        <w:rPr>
          <w:rFonts w:cs="Tahoma"/>
          <w:spacing w:val="-10"/>
        </w:rPr>
      </w:pPr>
    </w:p>
    <w:tbl>
      <w:tblPr>
        <w:tblStyle w:val="a9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92719" w:rsidTr="00806A0D">
        <w:tc>
          <w:tcPr>
            <w:tcW w:w="10456" w:type="dxa"/>
          </w:tcPr>
          <w:p w:rsidR="00D92719" w:rsidRDefault="00D92719" w:rsidP="00D92719">
            <w:pPr>
              <w:rPr>
                <w:rFonts w:cs="Tahoma"/>
                <w:b/>
                <w:spacing w:val="-4"/>
                <w:kern w:val="2"/>
                <w:sz w:val="22"/>
              </w:rPr>
            </w:pPr>
            <w:r w:rsidRPr="00D92719">
              <w:rPr>
                <w:rFonts w:cs="Tahoma" w:hint="eastAsia"/>
                <w:b/>
                <w:spacing w:val="-4"/>
                <w:kern w:val="2"/>
                <w:sz w:val="22"/>
              </w:rPr>
              <w:t>For more Information</w:t>
            </w:r>
          </w:p>
          <w:p w:rsidR="00D92719" w:rsidRPr="00D92719" w:rsidRDefault="00D92719" w:rsidP="00D92719">
            <w:pPr>
              <w:rPr>
                <w:rFonts w:cs="Tahoma"/>
                <w:spacing w:val="-16"/>
                <w:kern w:val="2"/>
              </w:rPr>
            </w:pPr>
            <w:r w:rsidRPr="00D92719">
              <w:rPr>
                <w:rFonts w:cs="Tahoma" w:hint="eastAsia"/>
                <w:spacing w:val="-16"/>
                <w:kern w:val="2"/>
              </w:rPr>
              <w:t>문의</w:t>
            </w:r>
            <w:r w:rsidRPr="00D92719">
              <w:rPr>
                <w:rFonts w:cs="Tahoma"/>
                <w:spacing w:val="-16"/>
                <w:kern w:val="2"/>
              </w:rPr>
              <w:t xml:space="preserve">: </w:t>
            </w:r>
            <w:r w:rsidR="00041B2B">
              <w:rPr>
                <w:rFonts w:cs="Tahoma" w:hint="eastAsia"/>
                <w:spacing w:val="-16"/>
                <w:kern w:val="2"/>
              </w:rPr>
              <w:t xml:space="preserve">컨슈머인사이트 </w:t>
            </w:r>
            <w:r w:rsidRPr="00D92719">
              <w:rPr>
                <w:rFonts w:cs="Tahoma" w:hint="eastAsia"/>
                <w:spacing w:val="-16"/>
                <w:kern w:val="2"/>
              </w:rPr>
              <w:t>소비자동향연구소</w:t>
            </w:r>
            <w:r w:rsidR="00D43FED">
              <w:rPr>
                <w:rFonts w:cs="Tahoma"/>
                <w:spacing w:val="-16"/>
                <w:kern w:val="2"/>
              </w:rPr>
              <w:t xml:space="preserve"> Tel. 02) 6004-7627</w:t>
            </w:r>
            <w:r w:rsidRPr="00D92719">
              <w:rPr>
                <w:rFonts w:cs="Tahoma"/>
                <w:spacing w:val="-16"/>
                <w:kern w:val="2"/>
              </w:rPr>
              <w:t>, Fax 02) 543-5984 E-mail:</w:t>
            </w:r>
            <w:r w:rsidRPr="00D92719">
              <w:rPr>
                <w:rFonts w:cs="Tahoma" w:hint="eastAsia"/>
                <w:spacing w:val="-16"/>
                <w:kern w:val="2"/>
              </w:rPr>
              <w:t xml:space="preserve"> </w:t>
            </w:r>
            <w:r w:rsidR="00D43FED">
              <w:rPr>
                <w:rFonts w:cs="Tahoma"/>
                <w:spacing w:val="-16"/>
                <w:kern w:val="2"/>
              </w:rPr>
              <w:t>jungks</w:t>
            </w:r>
            <w:r>
              <w:rPr>
                <w:rFonts w:cs="Tahoma"/>
                <w:spacing w:val="-16"/>
                <w:kern w:val="2"/>
              </w:rPr>
              <w:t>@consumerinsight.kr</w:t>
            </w:r>
          </w:p>
          <w:p w:rsidR="00041B2B" w:rsidRDefault="00D92719" w:rsidP="00D92719">
            <w:pPr>
              <w:rPr>
                <w:rFonts w:cs="Tahoma"/>
                <w:spacing w:val="-2"/>
              </w:rPr>
            </w:pPr>
            <w:r w:rsidRPr="00D92719">
              <w:rPr>
                <w:rFonts w:cs="Tahoma" w:hint="eastAsia"/>
                <w:spacing w:val="-16"/>
              </w:rPr>
              <w:t xml:space="preserve">서울시 강남구 </w:t>
            </w:r>
            <w:proofErr w:type="spellStart"/>
            <w:r w:rsidRPr="00D92719">
              <w:rPr>
                <w:rFonts w:cs="Tahoma" w:hint="eastAsia"/>
                <w:spacing w:val="-16"/>
              </w:rPr>
              <w:t>봉은사로</w:t>
            </w:r>
            <w:proofErr w:type="spellEnd"/>
            <w:r w:rsidRPr="00D92719">
              <w:rPr>
                <w:rFonts w:cs="Tahoma" w:hint="eastAsia"/>
                <w:spacing w:val="-16"/>
              </w:rPr>
              <w:t xml:space="preserve"> </w:t>
            </w:r>
            <w:r w:rsidRPr="00D92719">
              <w:rPr>
                <w:rFonts w:cs="Tahoma"/>
                <w:spacing w:val="-16"/>
              </w:rPr>
              <w:t xml:space="preserve">129 </w:t>
            </w:r>
            <w:r w:rsidRPr="00D92719">
              <w:rPr>
                <w:rFonts w:cs="Tahoma" w:hint="eastAsia"/>
                <w:spacing w:val="-16"/>
              </w:rPr>
              <w:t xml:space="preserve">거평타운 </w:t>
            </w:r>
            <w:r w:rsidRPr="00D92719">
              <w:rPr>
                <w:rFonts w:cs="Tahoma"/>
                <w:spacing w:val="-16"/>
              </w:rPr>
              <w:t>19</w:t>
            </w:r>
            <w:r w:rsidRPr="00D92719">
              <w:rPr>
                <w:rFonts w:cs="Tahoma" w:hint="eastAsia"/>
                <w:spacing w:val="-2"/>
              </w:rPr>
              <w:t xml:space="preserve">F Consumer Insight Inc. </w:t>
            </w:r>
          </w:p>
          <w:p w:rsidR="00D92719" w:rsidRPr="00D92719" w:rsidRDefault="00D92719" w:rsidP="00D92719">
            <w:pPr>
              <w:rPr>
                <w:rFonts w:cs="Tahoma"/>
                <w:spacing w:val="-16"/>
                <w:kern w:val="2"/>
              </w:rPr>
            </w:pPr>
            <w:r w:rsidRPr="00D92719">
              <w:rPr>
                <w:rFonts w:cs="Tahoma" w:hint="eastAsia"/>
                <w:spacing w:val="-2"/>
              </w:rPr>
              <w:t xml:space="preserve">www.consumerinsight.co.kr, </w:t>
            </w:r>
            <w:r w:rsidRPr="00D92719">
              <w:rPr>
                <w:rFonts w:cs="Tahoma"/>
                <w:spacing w:val="-2"/>
              </w:rPr>
              <w:t>www.invight.co.kr</w:t>
            </w:r>
          </w:p>
          <w:p w:rsidR="00CC7A3A" w:rsidRPr="00CC7A3A" w:rsidRDefault="00D92719" w:rsidP="00CC7A3A">
            <w:pPr>
              <w:rPr>
                <w:spacing w:val="-16"/>
                <w:kern w:val="2"/>
              </w:rPr>
            </w:pPr>
            <w:r w:rsidRPr="00D92719">
              <w:rPr>
                <w:rFonts w:cs="Tahoma"/>
                <w:spacing w:val="-16"/>
                <w:kern w:val="2"/>
              </w:rPr>
              <w:t>H</w:t>
            </w:r>
            <w:r w:rsidRPr="00D92719">
              <w:rPr>
                <w:rFonts w:cs="Tahoma" w:hint="eastAsia"/>
                <w:spacing w:val="-16"/>
                <w:kern w:val="2"/>
              </w:rPr>
              <w:t xml:space="preserve">omepage: </w:t>
            </w:r>
            <w:hyperlink r:id="rId11" w:history="1">
              <w:r w:rsidR="00CC7A3A" w:rsidRPr="004220FE">
                <w:rPr>
                  <w:rStyle w:val="a8"/>
                  <w:rFonts w:hint="eastAsia"/>
                  <w:spacing w:val="-16"/>
                  <w:kern w:val="2"/>
                </w:rPr>
                <w:t>www.consumerinsight.co.kr</w:t>
              </w:r>
              <w:r w:rsidR="00CC7A3A" w:rsidRPr="004220FE">
                <w:rPr>
                  <w:rStyle w:val="a8"/>
                  <w:spacing w:val="-16"/>
                  <w:kern w:val="2"/>
                </w:rPr>
                <w:t>/cpes</w:t>
              </w:r>
            </w:hyperlink>
          </w:p>
        </w:tc>
      </w:tr>
    </w:tbl>
    <w:p w:rsidR="00A46D14" w:rsidRPr="00513434" w:rsidRDefault="00A46D14" w:rsidP="00D92719">
      <w:pPr>
        <w:widowControl w:val="0"/>
        <w:wordWrap w:val="0"/>
        <w:autoSpaceDE w:val="0"/>
        <w:autoSpaceDN w:val="0"/>
        <w:rPr>
          <w:rFonts w:cs="Times New Roman"/>
          <w:spacing w:val="-10"/>
          <w:kern w:val="2"/>
          <w:szCs w:val="22"/>
        </w:rPr>
      </w:pPr>
    </w:p>
    <w:sectPr w:rsidR="00A46D14" w:rsidRPr="00513434" w:rsidSect="00273591">
      <w:headerReference w:type="default" r:id="rId12"/>
      <w:pgSz w:w="11906" w:h="16838"/>
      <w:pgMar w:top="720" w:right="720" w:bottom="720" w:left="72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D66" w:rsidRDefault="00B23D66" w:rsidP="00BB75D8">
      <w:r>
        <w:separator/>
      </w:r>
    </w:p>
  </w:endnote>
  <w:endnote w:type="continuationSeparator" w:id="0">
    <w:p w:rsidR="00B23D66" w:rsidRDefault="00B23D66" w:rsidP="00BB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D66" w:rsidRDefault="00B23D66" w:rsidP="00BB75D8">
      <w:r>
        <w:separator/>
      </w:r>
    </w:p>
  </w:footnote>
  <w:footnote w:type="continuationSeparator" w:id="0">
    <w:p w:rsidR="00B23D66" w:rsidRDefault="00B23D66" w:rsidP="00BB7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single" w:sz="12" w:space="0" w:color="262626" w:themeColor="text1" w:themeTint="D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D164AE" w:rsidTr="00CC4DA4">
      <w:tc>
        <w:tcPr>
          <w:tcW w:w="5228" w:type="dxa"/>
        </w:tcPr>
        <w:p w:rsidR="00D164AE" w:rsidRPr="00CC4DA4" w:rsidRDefault="00D164AE" w:rsidP="00CC4DA4">
          <w:pPr>
            <w:widowControl w:val="0"/>
            <w:wordWrap w:val="0"/>
            <w:autoSpaceDE w:val="0"/>
            <w:autoSpaceDN w:val="0"/>
            <w:spacing w:line="384" w:lineRule="auto"/>
            <w:textAlignment w:val="baseline"/>
            <w:rPr>
              <w:rFonts w:ascii="Arial" w:eastAsia="굴림" w:hAnsi="굴림"/>
              <w:color w:val="000000"/>
            </w:rPr>
          </w:pPr>
          <w:r w:rsidRPr="00CC4DA4">
            <w:rPr>
              <w:rFonts w:ascii="Arial" w:eastAsia="굴림" w:hAnsi="굴림"/>
              <w:noProof/>
              <w:color w:val="000000"/>
            </w:rPr>
            <w:drawing>
              <wp:inline distT="0" distB="0" distL="0" distR="0">
                <wp:extent cx="1000125" cy="209550"/>
                <wp:effectExtent l="0" t="0" r="9525" b="0"/>
                <wp:docPr id="3" name="그림 3" descr="EMB0000216021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497814240" descr="EMB0000216021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  <w:vAlign w:val="center"/>
        </w:tcPr>
        <w:p w:rsidR="00D164AE" w:rsidRPr="00CC4DA4" w:rsidRDefault="002C5965" w:rsidP="00CC4DA4">
          <w:pPr>
            <w:widowControl w:val="0"/>
            <w:autoSpaceDE w:val="0"/>
            <w:autoSpaceDN w:val="0"/>
            <w:spacing w:line="384" w:lineRule="auto"/>
            <w:ind w:right="200"/>
            <w:jc w:val="right"/>
            <w:textAlignment w:val="baseline"/>
            <w:rPr>
              <w:rFonts w:eastAsia="굴림" w:hAnsi="굴림"/>
              <w:b/>
              <w:bCs/>
              <w:color w:val="000000"/>
              <w:spacing w:val="-2"/>
              <w:sz w:val="18"/>
              <w:szCs w:val="18"/>
            </w:rPr>
          </w:pPr>
          <w:r>
            <w:rPr>
              <w:rFonts w:hint="eastAsia"/>
              <w:b/>
              <w:bCs/>
              <w:color w:val="000000"/>
              <w:spacing w:val="-2"/>
              <w:sz w:val="18"/>
              <w:szCs w:val="18"/>
            </w:rPr>
            <w:t xml:space="preserve">Date of </w:t>
          </w:r>
          <w:r w:rsidR="00785CC3">
            <w:rPr>
              <w:rFonts w:hint="eastAsia"/>
              <w:b/>
              <w:bCs/>
              <w:color w:val="000000"/>
              <w:spacing w:val="-2"/>
              <w:sz w:val="18"/>
              <w:szCs w:val="18"/>
            </w:rPr>
            <w:t>Issue: Aug, 20</w:t>
          </w:r>
          <w:r w:rsidR="00D164AE" w:rsidRPr="00CC4DA4">
            <w:rPr>
              <w:rFonts w:hint="eastAsia"/>
              <w:b/>
              <w:bCs/>
              <w:color w:val="000000"/>
              <w:spacing w:val="-2"/>
              <w:sz w:val="18"/>
              <w:szCs w:val="18"/>
            </w:rPr>
            <w:t>, 2019</w:t>
          </w:r>
        </w:p>
      </w:tc>
    </w:tr>
  </w:tbl>
  <w:p w:rsidR="00D164AE" w:rsidRPr="00806A0D" w:rsidRDefault="00D164AE" w:rsidP="00806A0D">
    <w:pPr>
      <w:pStyle w:val="a4"/>
      <w:rPr>
        <w:color w:val="80808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333"/>
    <w:multiLevelType w:val="hybridMultilevel"/>
    <w:tmpl w:val="97D8C7E0"/>
    <w:lvl w:ilvl="0" w:tplc="5D84161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EA80702"/>
    <w:multiLevelType w:val="hybridMultilevel"/>
    <w:tmpl w:val="F0A0B0A6"/>
    <w:lvl w:ilvl="0" w:tplc="02002F7C">
      <w:start w:val="1"/>
      <w:numFmt w:val="decimal"/>
      <w:lvlText w:val="%1."/>
      <w:lvlJc w:val="left"/>
      <w:pPr>
        <w:ind w:left="1043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483" w:hanging="400"/>
      </w:pPr>
    </w:lvl>
    <w:lvl w:ilvl="2" w:tplc="0409001B">
      <w:start w:val="1"/>
      <w:numFmt w:val="lowerRoman"/>
      <w:lvlText w:val="%3."/>
      <w:lvlJc w:val="right"/>
      <w:pPr>
        <w:ind w:left="1883" w:hanging="400"/>
      </w:pPr>
    </w:lvl>
    <w:lvl w:ilvl="3" w:tplc="0409000F">
      <w:start w:val="1"/>
      <w:numFmt w:val="decimal"/>
      <w:lvlText w:val="%4."/>
      <w:lvlJc w:val="left"/>
      <w:pPr>
        <w:ind w:left="2283" w:hanging="400"/>
      </w:pPr>
    </w:lvl>
    <w:lvl w:ilvl="4" w:tplc="04090019">
      <w:start w:val="1"/>
      <w:numFmt w:val="upperLetter"/>
      <w:lvlText w:val="%5."/>
      <w:lvlJc w:val="left"/>
      <w:pPr>
        <w:ind w:left="2683" w:hanging="400"/>
      </w:pPr>
    </w:lvl>
    <w:lvl w:ilvl="5" w:tplc="0409001B">
      <w:start w:val="1"/>
      <w:numFmt w:val="lowerRoman"/>
      <w:lvlText w:val="%6."/>
      <w:lvlJc w:val="right"/>
      <w:pPr>
        <w:ind w:left="3083" w:hanging="400"/>
      </w:pPr>
    </w:lvl>
    <w:lvl w:ilvl="6" w:tplc="0409000F">
      <w:start w:val="1"/>
      <w:numFmt w:val="decimal"/>
      <w:lvlText w:val="%7."/>
      <w:lvlJc w:val="left"/>
      <w:pPr>
        <w:ind w:left="3483" w:hanging="400"/>
      </w:pPr>
    </w:lvl>
    <w:lvl w:ilvl="7" w:tplc="04090019">
      <w:start w:val="1"/>
      <w:numFmt w:val="upperLetter"/>
      <w:lvlText w:val="%8."/>
      <w:lvlJc w:val="left"/>
      <w:pPr>
        <w:ind w:left="3883" w:hanging="400"/>
      </w:pPr>
    </w:lvl>
    <w:lvl w:ilvl="8" w:tplc="0409001B">
      <w:start w:val="1"/>
      <w:numFmt w:val="lowerRoman"/>
      <w:lvlText w:val="%9."/>
      <w:lvlJc w:val="right"/>
      <w:pPr>
        <w:ind w:left="4283" w:hanging="400"/>
      </w:pPr>
    </w:lvl>
  </w:abstractNum>
  <w:abstractNum w:abstractNumId="2">
    <w:nsid w:val="0F475AC8"/>
    <w:multiLevelType w:val="hybridMultilevel"/>
    <w:tmpl w:val="2AB02AE8"/>
    <w:lvl w:ilvl="0" w:tplc="A264741E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3E161FE"/>
    <w:multiLevelType w:val="hybridMultilevel"/>
    <w:tmpl w:val="87D22BA8"/>
    <w:lvl w:ilvl="0" w:tplc="1A36FD8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7276785"/>
    <w:multiLevelType w:val="hybridMultilevel"/>
    <w:tmpl w:val="D9F42242"/>
    <w:lvl w:ilvl="0" w:tplc="D996F67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3F23FCB"/>
    <w:multiLevelType w:val="hybridMultilevel"/>
    <w:tmpl w:val="00FAE726"/>
    <w:lvl w:ilvl="0" w:tplc="347E1EC8">
      <w:start w:val="1"/>
      <w:numFmt w:val="decimal"/>
      <w:lvlText w:val="%1."/>
      <w:lvlJc w:val="left"/>
      <w:pPr>
        <w:ind w:left="1043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483" w:hanging="400"/>
      </w:pPr>
    </w:lvl>
    <w:lvl w:ilvl="2" w:tplc="0409001B">
      <w:start w:val="1"/>
      <w:numFmt w:val="lowerRoman"/>
      <w:lvlText w:val="%3."/>
      <w:lvlJc w:val="right"/>
      <w:pPr>
        <w:ind w:left="1883" w:hanging="400"/>
      </w:pPr>
    </w:lvl>
    <w:lvl w:ilvl="3" w:tplc="0409000F">
      <w:start w:val="1"/>
      <w:numFmt w:val="decimal"/>
      <w:lvlText w:val="%4."/>
      <w:lvlJc w:val="left"/>
      <w:pPr>
        <w:ind w:left="2283" w:hanging="400"/>
      </w:pPr>
    </w:lvl>
    <w:lvl w:ilvl="4" w:tplc="04090019">
      <w:start w:val="1"/>
      <w:numFmt w:val="upperLetter"/>
      <w:lvlText w:val="%5."/>
      <w:lvlJc w:val="left"/>
      <w:pPr>
        <w:ind w:left="2683" w:hanging="400"/>
      </w:pPr>
    </w:lvl>
    <w:lvl w:ilvl="5" w:tplc="0409001B">
      <w:start w:val="1"/>
      <w:numFmt w:val="lowerRoman"/>
      <w:lvlText w:val="%6."/>
      <w:lvlJc w:val="right"/>
      <w:pPr>
        <w:ind w:left="3083" w:hanging="400"/>
      </w:pPr>
    </w:lvl>
    <w:lvl w:ilvl="6" w:tplc="0409000F">
      <w:start w:val="1"/>
      <w:numFmt w:val="decimal"/>
      <w:lvlText w:val="%7."/>
      <w:lvlJc w:val="left"/>
      <w:pPr>
        <w:ind w:left="3483" w:hanging="400"/>
      </w:pPr>
    </w:lvl>
    <w:lvl w:ilvl="7" w:tplc="04090019">
      <w:start w:val="1"/>
      <w:numFmt w:val="upperLetter"/>
      <w:lvlText w:val="%8."/>
      <w:lvlJc w:val="left"/>
      <w:pPr>
        <w:ind w:left="3883" w:hanging="400"/>
      </w:pPr>
    </w:lvl>
    <w:lvl w:ilvl="8" w:tplc="0409001B">
      <w:start w:val="1"/>
      <w:numFmt w:val="lowerRoman"/>
      <w:lvlText w:val="%9."/>
      <w:lvlJc w:val="right"/>
      <w:pPr>
        <w:ind w:left="4283" w:hanging="400"/>
      </w:pPr>
    </w:lvl>
  </w:abstractNum>
  <w:abstractNum w:abstractNumId="6">
    <w:nsid w:val="2DD0539C"/>
    <w:multiLevelType w:val="hybridMultilevel"/>
    <w:tmpl w:val="ECA03B7E"/>
    <w:lvl w:ilvl="0" w:tplc="D0E0A430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cs="굴림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2F02940"/>
    <w:multiLevelType w:val="hybridMultilevel"/>
    <w:tmpl w:val="FB56CCD8"/>
    <w:lvl w:ilvl="0" w:tplc="DC6CC8F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39021DD"/>
    <w:multiLevelType w:val="hybridMultilevel"/>
    <w:tmpl w:val="5CDCF428"/>
    <w:lvl w:ilvl="0" w:tplc="8DFEF444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4F079AE"/>
    <w:multiLevelType w:val="multilevel"/>
    <w:tmpl w:val="9276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2C14D7"/>
    <w:multiLevelType w:val="hybridMultilevel"/>
    <w:tmpl w:val="F0CAFFD0"/>
    <w:lvl w:ilvl="0" w:tplc="B7BACB3A">
      <w:start w:val="1"/>
      <w:numFmt w:val="decimal"/>
      <w:lvlText w:val="%1."/>
      <w:lvlJc w:val="left"/>
      <w:pPr>
        <w:ind w:left="5039" w:hanging="360"/>
      </w:pPr>
    </w:lvl>
    <w:lvl w:ilvl="1" w:tplc="04090019">
      <w:start w:val="1"/>
      <w:numFmt w:val="upperLetter"/>
      <w:lvlText w:val="%2."/>
      <w:lvlJc w:val="left"/>
      <w:pPr>
        <w:ind w:left="5479" w:hanging="400"/>
      </w:pPr>
    </w:lvl>
    <w:lvl w:ilvl="2" w:tplc="0409001B">
      <w:start w:val="1"/>
      <w:numFmt w:val="lowerRoman"/>
      <w:lvlText w:val="%3."/>
      <w:lvlJc w:val="right"/>
      <w:pPr>
        <w:ind w:left="5879" w:hanging="400"/>
      </w:pPr>
    </w:lvl>
    <w:lvl w:ilvl="3" w:tplc="0409000F">
      <w:start w:val="1"/>
      <w:numFmt w:val="decimal"/>
      <w:lvlText w:val="%4."/>
      <w:lvlJc w:val="left"/>
      <w:pPr>
        <w:ind w:left="6279" w:hanging="400"/>
      </w:pPr>
    </w:lvl>
    <w:lvl w:ilvl="4" w:tplc="04090019">
      <w:start w:val="1"/>
      <w:numFmt w:val="upperLetter"/>
      <w:lvlText w:val="%5."/>
      <w:lvlJc w:val="left"/>
      <w:pPr>
        <w:ind w:left="6679" w:hanging="400"/>
      </w:pPr>
    </w:lvl>
    <w:lvl w:ilvl="5" w:tplc="0409001B">
      <w:start w:val="1"/>
      <w:numFmt w:val="lowerRoman"/>
      <w:lvlText w:val="%6."/>
      <w:lvlJc w:val="right"/>
      <w:pPr>
        <w:ind w:left="7079" w:hanging="400"/>
      </w:pPr>
    </w:lvl>
    <w:lvl w:ilvl="6" w:tplc="0409000F">
      <w:start w:val="1"/>
      <w:numFmt w:val="decimal"/>
      <w:lvlText w:val="%7."/>
      <w:lvlJc w:val="left"/>
      <w:pPr>
        <w:ind w:left="7479" w:hanging="400"/>
      </w:pPr>
    </w:lvl>
    <w:lvl w:ilvl="7" w:tplc="04090019">
      <w:start w:val="1"/>
      <w:numFmt w:val="upperLetter"/>
      <w:lvlText w:val="%8."/>
      <w:lvlJc w:val="left"/>
      <w:pPr>
        <w:ind w:left="7879" w:hanging="400"/>
      </w:pPr>
    </w:lvl>
    <w:lvl w:ilvl="8" w:tplc="0409001B">
      <w:start w:val="1"/>
      <w:numFmt w:val="lowerRoman"/>
      <w:lvlText w:val="%9."/>
      <w:lvlJc w:val="right"/>
      <w:pPr>
        <w:ind w:left="8279" w:hanging="400"/>
      </w:pPr>
    </w:lvl>
  </w:abstractNum>
  <w:abstractNum w:abstractNumId="11">
    <w:nsid w:val="4EB71B26"/>
    <w:multiLevelType w:val="hybridMultilevel"/>
    <w:tmpl w:val="6E16E49A"/>
    <w:lvl w:ilvl="0" w:tplc="754C4D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13D66DF"/>
    <w:multiLevelType w:val="multilevel"/>
    <w:tmpl w:val="81D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4E11E6"/>
    <w:multiLevelType w:val="hybridMultilevel"/>
    <w:tmpl w:val="F0C672CE"/>
    <w:lvl w:ilvl="0" w:tplc="0CB4D592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48462D7"/>
    <w:multiLevelType w:val="hybridMultilevel"/>
    <w:tmpl w:val="F0CAFFD0"/>
    <w:lvl w:ilvl="0" w:tplc="B7BACB3A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71A208D"/>
    <w:multiLevelType w:val="hybridMultilevel"/>
    <w:tmpl w:val="0608DDF4"/>
    <w:lvl w:ilvl="0" w:tplc="30AA5F42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ABB66DC"/>
    <w:multiLevelType w:val="hybridMultilevel"/>
    <w:tmpl w:val="85884D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C5841D6"/>
    <w:multiLevelType w:val="hybridMultilevel"/>
    <w:tmpl w:val="F73203C0"/>
    <w:lvl w:ilvl="0" w:tplc="7AF46778">
      <w:start w:val="1"/>
      <w:numFmt w:val="decimal"/>
      <w:lvlText w:val="%1."/>
      <w:lvlJc w:val="left"/>
      <w:pPr>
        <w:ind w:left="13429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3869" w:hanging="400"/>
      </w:pPr>
    </w:lvl>
    <w:lvl w:ilvl="2" w:tplc="0409001B">
      <w:start w:val="1"/>
      <w:numFmt w:val="lowerRoman"/>
      <w:lvlText w:val="%3."/>
      <w:lvlJc w:val="right"/>
      <w:pPr>
        <w:ind w:left="14269" w:hanging="400"/>
      </w:pPr>
    </w:lvl>
    <w:lvl w:ilvl="3" w:tplc="0409000F">
      <w:start w:val="1"/>
      <w:numFmt w:val="decimal"/>
      <w:lvlText w:val="%4."/>
      <w:lvlJc w:val="left"/>
      <w:pPr>
        <w:ind w:left="14669" w:hanging="400"/>
      </w:pPr>
    </w:lvl>
    <w:lvl w:ilvl="4" w:tplc="04090019">
      <w:start w:val="1"/>
      <w:numFmt w:val="upperLetter"/>
      <w:lvlText w:val="%5."/>
      <w:lvlJc w:val="left"/>
      <w:pPr>
        <w:ind w:left="15069" w:hanging="400"/>
      </w:pPr>
    </w:lvl>
    <w:lvl w:ilvl="5" w:tplc="0409001B">
      <w:start w:val="1"/>
      <w:numFmt w:val="lowerRoman"/>
      <w:lvlText w:val="%6."/>
      <w:lvlJc w:val="right"/>
      <w:pPr>
        <w:ind w:left="15469" w:hanging="400"/>
      </w:pPr>
    </w:lvl>
    <w:lvl w:ilvl="6" w:tplc="0409000F">
      <w:start w:val="1"/>
      <w:numFmt w:val="decimal"/>
      <w:lvlText w:val="%7."/>
      <w:lvlJc w:val="left"/>
      <w:pPr>
        <w:ind w:left="15869" w:hanging="400"/>
      </w:pPr>
    </w:lvl>
    <w:lvl w:ilvl="7" w:tplc="04090019">
      <w:start w:val="1"/>
      <w:numFmt w:val="upperLetter"/>
      <w:lvlText w:val="%8."/>
      <w:lvlJc w:val="left"/>
      <w:pPr>
        <w:ind w:left="16269" w:hanging="400"/>
      </w:pPr>
    </w:lvl>
    <w:lvl w:ilvl="8" w:tplc="0409001B">
      <w:start w:val="1"/>
      <w:numFmt w:val="lowerRoman"/>
      <w:lvlText w:val="%9."/>
      <w:lvlJc w:val="right"/>
      <w:pPr>
        <w:ind w:left="16669" w:hanging="400"/>
      </w:pPr>
    </w:lvl>
  </w:abstractNum>
  <w:abstractNum w:abstractNumId="18">
    <w:nsid w:val="7AC47CD6"/>
    <w:multiLevelType w:val="hybridMultilevel"/>
    <w:tmpl w:val="B1244CC8"/>
    <w:lvl w:ilvl="0" w:tplc="ED54479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7B523981"/>
    <w:multiLevelType w:val="hybridMultilevel"/>
    <w:tmpl w:val="B41E699A"/>
    <w:lvl w:ilvl="0" w:tplc="61BA9D8C">
      <w:start w:val="4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4"/>
  </w:num>
  <w:num w:numId="5">
    <w:abstractNumId w:val="15"/>
  </w:num>
  <w:num w:numId="6">
    <w:abstractNumId w:val="8"/>
  </w:num>
  <w:num w:numId="7">
    <w:abstractNumId w:val="2"/>
  </w:num>
  <w:num w:numId="8">
    <w:abstractNumId w:val="18"/>
  </w:num>
  <w:num w:numId="9">
    <w:abstractNumId w:val="11"/>
  </w:num>
  <w:num w:numId="10">
    <w:abstractNumId w:val="10"/>
  </w:num>
  <w:num w:numId="11">
    <w:abstractNumId w:val="14"/>
  </w:num>
  <w:num w:numId="12">
    <w:abstractNumId w:val="6"/>
  </w:num>
  <w:num w:numId="13">
    <w:abstractNumId w:val="5"/>
  </w:num>
  <w:num w:numId="14">
    <w:abstractNumId w:val="1"/>
  </w:num>
  <w:num w:numId="15">
    <w:abstractNumId w:val="17"/>
  </w:num>
  <w:num w:numId="16">
    <w:abstractNumId w:val="12"/>
  </w:num>
  <w:num w:numId="17">
    <w:abstractNumId w:val="9"/>
  </w:num>
  <w:num w:numId="18">
    <w:abstractNumId w:val="16"/>
  </w:num>
  <w:num w:numId="19">
    <w:abstractNumId w:val="7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8B"/>
    <w:rsid w:val="00015FAA"/>
    <w:rsid w:val="000231F3"/>
    <w:rsid w:val="00025C46"/>
    <w:rsid w:val="00031E96"/>
    <w:rsid w:val="000322D6"/>
    <w:rsid w:val="00041935"/>
    <w:rsid w:val="00041B2B"/>
    <w:rsid w:val="000453CA"/>
    <w:rsid w:val="000513C7"/>
    <w:rsid w:val="00055F3A"/>
    <w:rsid w:val="000831CB"/>
    <w:rsid w:val="000A4BF3"/>
    <w:rsid w:val="000B1D7F"/>
    <w:rsid w:val="000B6084"/>
    <w:rsid w:val="000C3028"/>
    <w:rsid w:val="000C5FF7"/>
    <w:rsid w:val="000D2C00"/>
    <w:rsid w:val="000F1E58"/>
    <w:rsid w:val="001106D8"/>
    <w:rsid w:val="00114D41"/>
    <w:rsid w:val="00120B86"/>
    <w:rsid w:val="001210BB"/>
    <w:rsid w:val="00124E57"/>
    <w:rsid w:val="00126667"/>
    <w:rsid w:val="00133407"/>
    <w:rsid w:val="001369AF"/>
    <w:rsid w:val="001415FB"/>
    <w:rsid w:val="001425D0"/>
    <w:rsid w:val="0014281C"/>
    <w:rsid w:val="00147EBC"/>
    <w:rsid w:val="00152A56"/>
    <w:rsid w:val="00155CA2"/>
    <w:rsid w:val="00167613"/>
    <w:rsid w:val="00181F26"/>
    <w:rsid w:val="00184D94"/>
    <w:rsid w:val="001856FC"/>
    <w:rsid w:val="00186E41"/>
    <w:rsid w:val="001A3026"/>
    <w:rsid w:val="001A5AB9"/>
    <w:rsid w:val="001A6F15"/>
    <w:rsid w:val="001C3505"/>
    <w:rsid w:val="001C366D"/>
    <w:rsid w:val="001D126C"/>
    <w:rsid w:val="001D77A1"/>
    <w:rsid w:val="001F1C8E"/>
    <w:rsid w:val="00206EEB"/>
    <w:rsid w:val="00226FCD"/>
    <w:rsid w:val="002341A8"/>
    <w:rsid w:val="00235F7B"/>
    <w:rsid w:val="002414C3"/>
    <w:rsid w:val="0025210A"/>
    <w:rsid w:val="0025337D"/>
    <w:rsid w:val="0025460F"/>
    <w:rsid w:val="00273591"/>
    <w:rsid w:val="00274618"/>
    <w:rsid w:val="0028183C"/>
    <w:rsid w:val="00291E8E"/>
    <w:rsid w:val="00296DEE"/>
    <w:rsid w:val="002A5F25"/>
    <w:rsid w:val="002B37F1"/>
    <w:rsid w:val="002B48AC"/>
    <w:rsid w:val="002B703F"/>
    <w:rsid w:val="002C5965"/>
    <w:rsid w:val="002D5508"/>
    <w:rsid w:val="002D6A8A"/>
    <w:rsid w:val="002E3004"/>
    <w:rsid w:val="002E3DAC"/>
    <w:rsid w:val="002F27D8"/>
    <w:rsid w:val="002F6885"/>
    <w:rsid w:val="002F7342"/>
    <w:rsid w:val="0030497A"/>
    <w:rsid w:val="00306027"/>
    <w:rsid w:val="00311289"/>
    <w:rsid w:val="00317C41"/>
    <w:rsid w:val="00323A19"/>
    <w:rsid w:val="00330BB9"/>
    <w:rsid w:val="00344237"/>
    <w:rsid w:val="00354170"/>
    <w:rsid w:val="003551B4"/>
    <w:rsid w:val="00363159"/>
    <w:rsid w:val="00365754"/>
    <w:rsid w:val="0036625B"/>
    <w:rsid w:val="00366AE6"/>
    <w:rsid w:val="003717F7"/>
    <w:rsid w:val="00374271"/>
    <w:rsid w:val="00375120"/>
    <w:rsid w:val="00376435"/>
    <w:rsid w:val="00377F10"/>
    <w:rsid w:val="00380F79"/>
    <w:rsid w:val="00381681"/>
    <w:rsid w:val="003876A9"/>
    <w:rsid w:val="003C671F"/>
    <w:rsid w:val="003C6A6B"/>
    <w:rsid w:val="003C6E76"/>
    <w:rsid w:val="003D4CED"/>
    <w:rsid w:val="003E0E05"/>
    <w:rsid w:val="003E7AA4"/>
    <w:rsid w:val="003F07E7"/>
    <w:rsid w:val="003F434E"/>
    <w:rsid w:val="003F4512"/>
    <w:rsid w:val="004009C4"/>
    <w:rsid w:val="0040258B"/>
    <w:rsid w:val="0040765B"/>
    <w:rsid w:val="0040797E"/>
    <w:rsid w:val="004139E0"/>
    <w:rsid w:val="00413ED8"/>
    <w:rsid w:val="004267B7"/>
    <w:rsid w:val="00445C47"/>
    <w:rsid w:val="00452159"/>
    <w:rsid w:val="00455E18"/>
    <w:rsid w:val="004654A9"/>
    <w:rsid w:val="00465B86"/>
    <w:rsid w:val="00471946"/>
    <w:rsid w:val="00471C68"/>
    <w:rsid w:val="0047202E"/>
    <w:rsid w:val="004859AD"/>
    <w:rsid w:val="00495EE3"/>
    <w:rsid w:val="004A34B6"/>
    <w:rsid w:val="004A5DA1"/>
    <w:rsid w:val="004A7D8B"/>
    <w:rsid w:val="004B50E6"/>
    <w:rsid w:val="004B6F79"/>
    <w:rsid w:val="004F1F93"/>
    <w:rsid w:val="004F6E95"/>
    <w:rsid w:val="00513434"/>
    <w:rsid w:val="005157D6"/>
    <w:rsid w:val="005178AE"/>
    <w:rsid w:val="00521524"/>
    <w:rsid w:val="00532B4D"/>
    <w:rsid w:val="00533CC9"/>
    <w:rsid w:val="00537698"/>
    <w:rsid w:val="00551F98"/>
    <w:rsid w:val="00557477"/>
    <w:rsid w:val="00561C9A"/>
    <w:rsid w:val="00562D5F"/>
    <w:rsid w:val="00565482"/>
    <w:rsid w:val="00571A43"/>
    <w:rsid w:val="00592076"/>
    <w:rsid w:val="00596A29"/>
    <w:rsid w:val="005A70E0"/>
    <w:rsid w:val="005B1EB6"/>
    <w:rsid w:val="005B6898"/>
    <w:rsid w:val="005D6539"/>
    <w:rsid w:val="005F112C"/>
    <w:rsid w:val="005F2A9D"/>
    <w:rsid w:val="005F48DB"/>
    <w:rsid w:val="0061666A"/>
    <w:rsid w:val="00616CCE"/>
    <w:rsid w:val="006177F8"/>
    <w:rsid w:val="00626836"/>
    <w:rsid w:val="006321A5"/>
    <w:rsid w:val="00641E6B"/>
    <w:rsid w:val="006423B7"/>
    <w:rsid w:val="00656D05"/>
    <w:rsid w:val="00664319"/>
    <w:rsid w:val="00666FEA"/>
    <w:rsid w:val="00667EA3"/>
    <w:rsid w:val="00685EB4"/>
    <w:rsid w:val="00694150"/>
    <w:rsid w:val="006A44E7"/>
    <w:rsid w:val="006A56D0"/>
    <w:rsid w:val="006B188A"/>
    <w:rsid w:val="006C5EEB"/>
    <w:rsid w:val="006D54D1"/>
    <w:rsid w:val="006F0092"/>
    <w:rsid w:val="006F2F04"/>
    <w:rsid w:val="007007B6"/>
    <w:rsid w:val="007121F0"/>
    <w:rsid w:val="00720ABB"/>
    <w:rsid w:val="00730395"/>
    <w:rsid w:val="00733E61"/>
    <w:rsid w:val="00735E3C"/>
    <w:rsid w:val="00743345"/>
    <w:rsid w:val="007455D8"/>
    <w:rsid w:val="0075395C"/>
    <w:rsid w:val="00754086"/>
    <w:rsid w:val="00772DCA"/>
    <w:rsid w:val="007757F8"/>
    <w:rsid w:val="007779A5"/>
    <w:rsid w:val="007848A5"/>
    <w:rsid w:val="00785CC3"/>
    <w:rsid w:val="00791E69"/>
    <w:rsid w:val="007939DA"/>
    <w:rsid w:val="0079491F"/>
    <w:rsid w:val="00794A42"/>
    <w:rsid w:val="00795424"/>
    <w:rsid w:val="007A66DC"/>
    <w:rsid w:val="007B60AA"/>
    <w:rsid w:val="007B6EB0"/>
    <w:rsid w:val="007B6FE5"/>
    <w:rsid w:val="007C29A0"/>
    <w:rsid w:val="007C4711"/>
    <w:rsid w:val="007C6CAD"/>
    <w:rsid w:val="007D2C9B"/>
    <w:rsid w:val="007E22D3"/>
    <w:rsid w:val="007E37AC"/>
    <w:rsid w:val="007E4509"/>
    <w:rsid w:val="007E6E08"/>
    <w:rsid w:val="00803863"/>
    <w:rsid w:val="00806A0D"/>
    <w:rsid w:val="00807671"/>
    <w:rsid w:val="00817ABC"/>
    <w:rsid w:val="00833172"/>
    <w:rsid w:val="00835CE8"/>
    <w:rsid w:val="00856E98"/>
    <w:rsid w:val="008609FF"/>
    <w:rsid w:val="00863285"/>
    <w:rsid w:val="008639BF"/>
    <w:rsid w:val="00866FE2"/>
    <w:rsid w:val="00872092"/>
    <w:rsid w:val="00886C5C"/>
    <w:rsid w:val="00890087"/>
    <w:rsid w:val="00891E1B"/>
    <w:rsid w:val="00897446"/>
    <w:rsid w:val="008B10CF"/>
    <w:rsid w:val="008B5B2F"/>
    <w:rsid w:val="008B62B4"/>
    <w:rsid w:val="008B6BB3"/>
    <w:rsid w:val="008C1266"/>
    <w:rsid w:val="008C1854"/>
    <w:rsid w:val="008C238B"/>
    <w:rsid w:val="008C6D8B"/>
    <w:rsid w:val="008D0591"/>
    <w:rsid w:val="008D5036"/>
    <w:rsid w:val="008E41EB"/>
    <w:rsid w:val="008E46A7"/>
    <w:rsid w:val="008F7316"/>
    <w:rsid w:val="008F792F"/>
    <w:rsid w:val="00906234"/>
    <w:rsid w:val="009065F2"/>
    <w:rsid w:val="009078C9"/>
    <w:rsid w:val="00914138"/>
    <w:rsid w:val="00915780"/>
    <w:rsid w:val="009175DB"/>
    <w:rsid w:val="009217FD"/>
    <w:rsid w:val="00923D9E"/>
    <w:rsid w:val="009259E9"/>
    <w:rsid w:val="00926EF2"/>
    <w:rsid w:val="009305BF"/>
    <w:rsid w:val="0093364D"/>
    <w:rsid w:val="009346BC"/>
    <w:rsid w:val="00944163"/>
    <w:rsid w:val="0096339C"/>
    <w:rsid w:val="009848BD"/>
    <w:rsid w:val="009907EB"/>
    <w:rsid w:val="009A1464"/>
    <w:rsid w:val="009A52B3"/>
    <w:rsid w:val="009B01A4"/>
    <w:rsid w:val="009B3765"/>
    <w:rsid w:val="009B48A1"/>
    <w:rsid w:val="009C33A5"/>
    <w:rsid w:val="009D1A43"/>
    <w:rsid w:val="009D4907"/>
    <w:rsid w:val="009D4B64"/>
    <w:rsid w:val="009D61CF"/>
    <w:rsid w:val="009F3215"/>
    <w:rsid w:val="009F65A7"/>
    <w:rsid w:val="00A003DA"/>
    <w:rsid w:val="00A012EA"/>
    <w:rsid w:val="00A03A4E"/>
    <w:rsid w:val="00A06BE9"/>
    <w:rsid w:val="00A17644"/>
    <w:rsid w:val="00A17840"/>
    <w:rsid w:val="00A3712F"/>
    <w:rsid w:val="00A4243C"/>
    <w:rsid w:val="00A43495"/>
    <w:rsid w:val="00A46D14"/>
    <w:rsid w:val="00A74E8C"/>
    <w:rsid w:val="00A84DE1"/>
    <w:rsid w:val="00AA0370"/>
    <w:rsid w:val="00AA1622"/>
    <w:rsid w:val="00AA4C6E"/>
    <w:rsid w:val="00AA5A2F"/>
    <w:rsid w:val="00AB34F5"/>
    <w:rsid w:val="00AB3EF2"/>
    <w:rsid w:val="00AC4841"/>
    <w:rsid w:val="00AD1228"/>
    <w:rsid w:val="00AF521A"/>
    <w:rsid w:val="00AF5302"/>
    <w:rsid w:val="00AF6DC6"/>
    <w:rsid w:val="00B005E6"/>
    <w:rsid w:val="00B00DD9"/>
    <w:rsid w:val="00B03121"/>
    <w:rsid w:val="00B12A22"/>
    <w:rsid w:val="00B16B0B"/>
    <w:rsid w:val="00B23D66"/>
    <w:rsid w:val="00B32DB0"/>
    <w:rsid w:val="00B35442"/>
    <w:rsid w:val="00B446A5"/>
    <w:rsid w:val="00B4748B"/>
    <w:rsid w:val="00B52359"/>
    <w:rsid w:val="00B52A8F"/>
    <w:rsid w:val="00B554FB"/>
    <w:rsid w:val="00B57257"/>
    <w:rsid w:val="00B61A75"/>
    <w:rsid w:val="00B638AF"/>
    <w:rsid w:val="00B63E19"/>
    <w:rsid w:val="00B726FC"/>
    <w:rsid w:val="00B80D4C"/>
    <w:rsid w:val="00B81492"/>
    <w:rsid w:val="00B85837"/>
    <w:rsid w:val="00B8647A"/>
    <w:rsid w:val="00B866A1"/>
    <w:rsid w:val="00B949E0"/>
    <w:rsid w:val="00BA02E2"/>
    <w:rsid w:val="00BA3490"/>
    <w:rsid w:val="00BA72C8"/>
    <w:rsid w:val="00BA7BE3"/>
    <w:rsid w:val="00BB75D8"/>
    <w:rsid w:val="00BC424A"/>
    <w:rsid w:val="00BC5FDA"/>
    <w:rsid w:val="00BD03B5"/>
    <w:rsid w:val="00BD4528"/>
    <w:rsid w:val="00BE7947"/>
    <w:rsid w:val="00BF156C"/>
    <w:rsid w:val="00BF388F"/>
    <w:rsid w:val="00BF417B"/>
    <w:rsid w:val="00C01779"/>
    <w:rsid w:val="00C13DEC"/>
    <w:rsid w:val="00C2172C"/>
    <w:rsid w:val="00C21C2A"/>
    <w:rsid w:val="00C21F19"/>
    <w:rsid w:val="00C2783E"/>
    <w:rsid w:val="00C374F0"/>
    <w:rsid w:val="00C506D7"/>
    <w:rsid w:val="00C5388B"/>
    <w:rsid w:val="00C56A5F"/>
    <w:rsid w:val="00C63BBE"/>
    <w:rsid w:val="00C64215"/>
    <w:rsid w:val="00C67395"/>
    <w:rsid w:val="00C81E4A"/>
    <w:rsid w:val="00C8346E"/>
    <w:rsid w:val="00CB6A47"/>
    <w:rsid w:val="00CC4DA4"/>
    <w:rsid w:val="00CC7A3A"/>
    <w:rsid w:val="00CD215F"/>
    <w:rsid w:val="00CF31C3"/>
    <w:rsid w:val="00CF594B"/>
    <w:rsid w:val="00D07D83"/>
    <w:rsid w:val="00D11E1F"/>
    <w:rsid w:val="00D161AA"/>
    <w:rsid w:val="00D164AE"/>
    <w:rsid w:val="00D2354B"/>
    <w:rsid w:val="00D35B26"/>
    <w:rsid w:val="00D3759D"/>
    <w:rsid w:val="00D43FED"/>
    <w:rsid w:val="00D46956"/>
    <w:rsid w:val="00D510F4"/>
    <w:rsid w:val="00D5426B"/>
    <w:rsid w:val="00D6260E"/>
    <w:rsid w:val="00D72D2B"/>
    <w:rsid w:val="00D7365A"/>
    <w:rsid w:val="00D808A2"/>
    <w:rsid w:val="00D829D9"/>
    <w:rsid w:val="00D859B3"/>
    <w:rsid w:val="00D9035B"/>
    <w:rsid w:val="00D923E7"/>
    <w:rsid w:val="00D92719"/>
    <w:rsid w:val="00D96743"/>
    <w:rsid w:val="00DA243C"/>
    <w:rsid w:val="00DA5379"/>
    <w:rsid w:val="00DC2A16"/>
    <w:rsid w:val="00DD6A64"/>
    <w:rsid w:val="00DD7DDD"/>
    <w:rsid w:val="00DE1AAF"/>
    <w:rsid w:val="00DE6DC8"/>
    <w:rsid w:val="00DF50AE"/>
    <w:rsid w:val="00E01BE6"/>
    <w:rsid w:val="00E06047"/>
    <w:rsid w:val="00E108D3"/>
    <w:rsid w:val="00E10B74"/>
    <w:rsid w:val="00E134B3"/>
    <w:rsid w:val="00E2080A"/>
    <w:rsid w:val="00E32552"/>
    <w:rsid w:val="00E44245"/>
    <w:rsid w:val="00E528CB"/>
    <w:rsid w:val="00E53979"/>
    <w:rsid w:val="00E54A07"/>
    <w:rsid w:val="00E7151E"/>
    <w:rsid w:val="00E73183"/>
    <w:rsid w:val="00E84B9E"/>
    <w:rsid w:val="00E85666"/>
    <w:rsid w:val="00E92DE0"/>
    <w:rsid w:val="00EB79A8"/>
    <w:rsid w:val="00EC2843"/>
    <w:rsid w:val="00EC33B0"/>
    <w:rsid w:val="00EC36BB"/>
    <w:rsid w:val="00EC488C"/>
    <w:rsid w:val="00ED3A88"/>
    <w:rsid w:val="00F02B37"/>
    <w:rsid w:val="00F20B4A"/>
    <w:rsid w:val="00F2134C"/>
    <w:rsid w:val="00F21756"/>
    <w:rsid w:val="00F23A80"/>
    <w:rsid w:val="00F31C3A"/>
    <w:rsid w:val="00F35952"/>
    <w:rsid w:val="00F367BE"/>
    <w:rsid w:val="00F37CC5"/>
    <w:rsid w:val="00F51B92"/>
    <w:rsid w:val="00F55CD4"/>
    <w:rsid w:val="00F704D5"/>
    <w:rsid w:val="00F73A3F"/>
    <w:rsid w:val="00F80CF2"/>
    <w:rsid w:val="00F82017"/>
    <w:rsid w:val="00F85454"/>
    <w:rsid w:val="00F86C6B"/>
    <w:rsid w:val="00F935BF"/>
    <w:rsid w:val="00F951E6"/>
    <w:rsid w:val="00FA2753"/>
    <w:rsid w:val="00FA314A"/>
    <w:rsid w:val="00FA3DF2"/>
    <w:rsid w:val="00FA451E"/>
    <w:rsid w:val="00FA4805"/>
    <w:rsid w:val="00FA6131"/>
    <w:rsid w:val="00FA6919"/>
    <w:rsid w:val="00FC1945"/>
    <w:rsid w:val="00FD340A"/>
    <w:rsid w:val="00FD5789"/>
    <w:rsid w:val="00FE7B55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D9883C-6A05-457A-A5F5-91A91D63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F79"/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2D6"/>
    <w:pPr>
      <w:ind w:leftChars="400" w:left="800"/>
    </w:pPr>
  </w:style>
  <w:style w:type="paragraph" w:styleId="a4">
    <w:name w:val="header"/>
    <w:basedOn w:val="a"/>
    <w:link w:val="Char"/>
    <w:unhideWhenUsed/>
    <w:rsid w:val="00BB75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B75D8"/>
    <w:rPr>
      <w:rFonts w:ascii="맑은 고딕" w:eastAsia="맑은 고딕" w:hAnsi="맑은 고딕" w:cs="굴림"/>
      <w:kern w:val="0"/>
      <w:szCs w:val="20"/>
    </w:rPr>
  </w:style>
  <w:style w:type="paragraph" w:styleId="a5">
    <w:name w:val="footer"/>
    <w:basedOn w:val="a"/>
    <w:link w:val="Char0"/>
    <w:uiPriority w:val="99"/>
    <w:unhideWhenUsed/>
    <w:rsid w:val="00BB75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B75D8"/>
    <w:rPr>
      <w:rFonts w:ascii="맑은 고딕" w:eastAsia="맑은 고딕" w:hAnsi="맑은 고딕" w:cs="굴림"/>
      <w:kern w:val="0"/>
      <w:szCs w:val="20"/>
    </w:rPr>
  </w:style>
  <w:style w:type="paragraph" w:styleId="a6">
    <w:name w:val="Normal (Web)"/>
    <w:basedOn w:val="a"/>
    <w:uiPriority w:val="99"/>
    <w:unhideWhenUsed/>
    <w:rsid w:val="00133407"/>
    <w:pPr>
      <w:spacing w:before="100" w:beforeAutospacing="1" w:after="100" w:afterAutospacing="1"/>
      <w:jc w:val="left"/>
    </w:pPr>
    <w:rPr>
      <w:rFonts w:ascii="굴림" w:eastAsia="굴림" w:hAnsi="굴림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44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446A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Hyperlink"/>
    <w:basedOn w:val="a0"/>
    <w:uiPriority w:val="99"/>
    <w:unhideWhenUsed/>
    <w:rsid w:val="00F55CD4"/>
    <w:rPr>
      <w:color w:val="0000FF"/>
      <w:u w:val="single"/>
    </w:rPr>
  </w:style>
  <w:style w:type="character" w:customStyle="1" w:styleId="viewfile">
    <w:name w:val="view_file"/>
    <w:basedOn w:val="a0"/>
    <w:rsid w:val="00F55CD4"/>
  </w:style>
  <w:style w:type="character" w:customStyle="1" w:styleId="download">
    <w:name w:val="download"/>
    <w:basedOn w:val="a0"/>
    <w:rsid w:val="00F55CD4"/>
  </w:style>
  <w:style w:type="character" w:customStyle="1" w:styleId="datetime">
    <w:name w:val="datetime"/>
    <w:basedOn w:val="a0"/>
    <w:rsid w:val="00F55CD4"/>
  </w:style>
  <w:style w:type="table" w:styleId="a9">
    <w:name w:val="Table Grid"/>
    <w:basedOn w:val="a1"/>
    <w:uiPriority w:val="59"/>
    <w:rsid w:val="00D92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바탕글"/>
    <w:basedOn w:val="a"/>
    <w:rsid w:val="00C21C2A"/>
    <w:pPr>
      <w:widowControl w:val="0"/>
      <w:wordWrap w:val="0"/>
      <w:autoSpaceDE w:val="0"/>
      <w:autoSpaceDN w:val="0"/>
      <w:spacing w:line="384" w:lineRule="auto"/>
      <w:textAlignment w:val="baseline"/>
    </w:pPr>
    <w:rPr>
      <w:rFonts w:ascii="Arial" w:eastAsia="굴림" w:hAnsi="굴림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86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11" w:color="FBEED5"/>
                          </w:divBdr>
                        </w:div>
                        <w:div w:id="14026754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1825504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734201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35811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31152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63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4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2503">
          <w:marLeft w:val="36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769">
          <w:marLeft w:val="33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103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0671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829">
          <w:marLeft w:val="42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1833">
          <w:marLeft w:val="36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87">
          <w:marLeft w:val="33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888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704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752">
          <w:marLeft w:val="42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merinsight.co.kr/cpe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2019-07-30T00:00:00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13245F-DEF8-40CD-803D-AC74AC9E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김진국</dc:creator>
  <cp:lastModifiedBy>jungks</cp:lastModifiedBy>
  <cp:revision>12</cp:revision>
  <cp:lastPrinted>2019-08-12T10:00:00Z</cp:lastPrinted>
  <dcterms:created xsi:type="dcterms:W3CDTF">2019-08-12T10:08:00Z</dcterms:created>
  <dcterms:modified xsi:type="dcterms:W3CDTF">2019-08-20T03:07:00Z</dcterms:modified>
</cp:coreProperties>
</file>